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9DEDB" w14:textId="77777777" w:rsidR="006D23BF" w:rsidRPr="006D23BF" w:rsidRDefault="006D23BF" w:rsidP="006D23BF"/>
    <w:p w14:paraId="75074781" w14:textId="7BBC4279" w:rsidR="0044207C" w:rsidRDefault="00E63ABF" w:rsidP="0044207C">
      <w:pPr>
        <w:pStyle w:val="Nadpis2"/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Městské </w:t>
      </w:r>
      <w:r w:rsidR="00EF519D">
        <w:rPr>
          <w:rFonts w:ascii="Times New Roman" w:eastAsiaTheme="minorEastAsia" w:hAnsi="Times New Roman" w:cs="Times New Roman"/>
        </w:rPr>
        <w:t xml:space="preserve">muzeum a galerie </w:t>
      </w:r>
      <w:r>
        <w:rPr>
          <w:rFonts w:ascii="Times New Roman" w:eastAsiaTheme="minorEastAsia" w:hAnsi="Times New Roman" w:cs="Times New Roman"/>
        </w:rPr>
        <w:t>Dačice</w:t>
      </w:r>
    </w:p>
    <w:p w14:paraId="334F18CC" w14:textId="2B2F51BD" w:rsidR="0044207C" w:rsidRDefault="00E63ABF" w:rsidP="0044207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Havlíčkovo </w:t>
      </w:r>
      <w:r w:rsidR="00EF519D">
        <w:rPr>
          <w:rFonts w:ascii="Times New Roman" w:hAnsi="Times New Roman" w:cs="Times New Roman"/>
        </w:rPr>
        <w:t>nám</w:t>
      </w:r>
      <w:r w:rsidR="0044207C">
        <w:rPr>
          <w:rFonts w:ascii="Times New Roman" w:hAnsi="Times New Roman" w:cs="Times New Roman"/>
        </w:rPr>
        <w:t>ěs</w:t>
      </w:r>
      <w:r w:rsidR="00CF3645">
        <w:rPr>
          <w:rFonts w:ascii="Times New Roman" w:hAnsi="Times New Roman" w:cs="Times New Roman"/>
        </w:rPr>
        <w:t xml:space="preserve">tí </w:t>
      </w:r>
      <w:r>
        <w:rPr>
          <w:rFonts w:ascii="Times New Roman" w:hAnsi="Times New Roman" w:cs="Times New Roman"/>
        </w:rPr>
        <w:t>85/</w:t>
      </w:r>
      <w:r w:rsidR="00EF519D">
        <w:rPr>
          <w:rFonts w:ascii="Times New Roman" w:hAnsi="Times New Roman" w:cs="Times New Roman"/>
        </w:rPr>
        <w:t>1</w:t>
      </w:r>
      <w:r w:rsidR="00CF3645">
        <w:rPr>
          <w:rFonts w:ascii="Times New Roman" w:hAnsi="Times New Roman" w:cs="Times New Roman"/>
        </w:rPr>
        <w:t xml:space="preserve">, </w:t>
      </w:r>
      <w:r w:rsidR="006F25B9">
        <w:rPr>
          <w:rFonts w:ascii="Times New Roman" w:hAnsi="Times New Roman" w:cs="Times New Roman"/>
        </w:rPr>
        <w:t xml:space="preserve">380 01 </w:t>
      </w:r>
      <w:r>
        <w:rPr>
          <w:rFonts w:ascii="Times New Roman" w:hAnsi="Times New Roman" w:cs="Times New Roman"/>
        </w:rPr>
        <w:t>Dačice</w:t>
      </w:r>
    </w:p>
    <w:p w14:paraId="7C772A8A" w14:textId="77777777" w:rsidR="0044207C" w:rsidRDefault="0044207C" w:rsidP="004420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A7E793" w14:textId="77777777" w:rsidR="00126038" w:rsidRDefault="00126038" w:rsidP="004420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6B9431" w14:textId="77777777" w:rsidR="00126038" w:rsidRDefault="00126038" w:rsidP="004420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2118F0" w14:textId="77777777" w:rsidR="00126038" w:rsidRDefault="00126038" w:rsidP="004420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C6606B" w14:textId="77777777" w:rsidR="00950E43" w:rsidRDefault="00950E43" w:rsidP="004420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6DA950" w14:textId="70AF01D0" w:rsidR="0044207C" w:rsidRDefault="00EF519D" w:rsidP="004420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 R </w:t>
      </w:r>
      <w:r w:rsidR="00E63ABF">
        <w:rPr>
          <w:rFonts w:ascii="Times New Roman" w:hAnsi="Times New Roman" w:cs="Times New Roman"/>
          <w:b/>
          <w:bCs/>
          <w:sz w:val="28"/>
          <w:szCs w:val="28"/>
        </w:rPr>
        <w:t>O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63ABF">
        <w:rPr>
          <w:rFonts w:ascii="Times New Roman" w:hAnsi="Times New Roman" w:cs="Times New Roman"/>
          <w:b/>
          <w:bCs/>
          <w:sz w:val="28"/>
          <w:szCs w:val="28"/>
        </w:rPr>
        <w:t>J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63ABF">
        <w:rPr>
          <w:rFonts w:ascii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63ABF">
        <w:rPr>
          <w:rFonts w:ascii="Times New Roman" w:hAnsi="Times New Roman" w:cs="Times New Roman"/>
          <w:b/>
          <w:bCs/>
          <w:sz w:val="28"/>
          <w:szCs w:val="28"/>
        </w:rPr>
        <w:t>K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63ABF">
        <w:rPr>
          <w:rFonts w:ascii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63ABF">
        <w:rPr>
          <w:rFonts w:ascii="Times New Roman" w:hAnsi="Times New Roman" w:cs="Times New Roman"/>
          <w:b/>
          <w:bCs/>
          <w:sz w:val="28"/>
          <w:szCs w:val="28"/>
        </w:rPr>
        <w:t>O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63ABF">
        <w:rPr>
          <w:rFonts w:ascii="Times New Roman" w:hAnsi="Times New Roman" w:cs="Times New Roman"/>
          <w:b/>
          <w:bCs/>
          <w:sz w:val="28"/>
          <w:szCs w:val="28"/>
        </w:rPr>
        <w:t>V Á </w:t>
      </w:r>
      <w:r w:rsidR="00403742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  </w:t>
      </w:r>
      <w:r w:rsidR="00CF3645">
        <w:rPr>
          <w:rFonts w:ascii="Times New Roman" w:hAnsi="Times New Roman" w:cs="Times New Roman"/>
          <w:b/>
          <w:bCs/>
          <w:sz w:val="28"/>
          <w:szCs w:val="28"/>
        </w:rPr>
        <w:t>D O K U M E N T A C E</w:t>
      </w:r>
    </w:p>
    <w:p w14:paraId="7B052BFF" w14:textId="54094BDB" w:rsidR="0044207C" w:rsidRDefault="00EF519D" w:rsidP="004420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</w:t>
      </w:r>
      <w:r w:rsidR="0044207C">
        <w:rPr>
          <w:rFonts w:ascii="Times New Roman" w:hAnsi="Times New Roman" w:cs="Times New Roman"/>
          <w:b/>
          <w:bCs/>
          <w:sz w:val="28"/>
          <w:szCs w:val="28"/>
        </w:rPr>
        <w:t>o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realizaci stálých expozic</w:t>
      </w:r>
      <w:r w:rsidR="007E6778">
        <w:rPr>
          <w:rFonts w:ascii="Times New Roman" w:hAnsi="Times New Roman" w:cs="Times New Roman"/>
          <w:b/>
          <w:bCs/>
          <w:sz w:val="28"/>
          <w:szCs w:val="28"/>
        </w:rPr>
        <w:t xml:space="preserve"> ve 2.NP</w:t>
      </w:r>
    </w:p>
    <w:p w14:paraId="1075C210" w14:textId="77777777" w:rsidR="0044207C" w:rsidRDefault="0044207C" w:rsidP="0044207C">
      <w:pPr>
        <w:rPr>
          <w:rFonts w:ascii="Times New Roman" w:hAnsi="Times New Roman" w:cs="Times New Roman"/>
        </w:rPr>
      </w:pPr>
    </w:p>
    <w:p w14:paraId="10A28CFF" w14:textId="77777777" w:rsidR="0044207C" w:rsidRDefault="0044207C" w:rsidP="00950E43">
      <w:pPr>
        <w:jc w:val="center"/>
        <w:rPr>
          <w:rFonts w:ascii="Times New Roman" w:hAnsi="Times New Roman" w:cs="Times New Roman"/>
          <w:noProof/>
          <w:lang w:eastAsia="cs-CZ"/>
        </w:rPr>
      </w:pPr>
    </w:p>
    <w:p w14:paraId="4707DA6B" w14:textId="77777777" w:rsidR="00EF519D" w:rsidRDefault="00EF519D" w:rsidP="00950E43">
      <w:pPr>
        <w:jc w:val="center"/>
        <w:rPr>
          <w:rFonts w:ascii="Times New Roman" w:hAnsi="Times New Roman" w:cs="Times New Roman"/>
          <w:noProof/>
          <w:lang w:eastAsia="cs-CZ"/>
        </w:rPr>
      </w:pPr>
    </w:p>
    <w:p w14:paraId="1353152A" w14:textId="77777777" w:rsidR="00EF519D" w:rsidRDefault="00EF519D" w:rsidP="00950E43">
      <w:pPr>
        <w:jc w:val="center"/>
        <w:rPr>
          <w:rFonts w:ascii="Times New Roman" w:hAnsi="Times New Roman" w:cs="Times New Roman"/>
          <w:noProof/>
          <w:lang w:eastAsia="cs-CZ"/>
        </w:rPr>
      </w:pPr>
    </w:p>
    <w:p w14:paraId="755F9B03" w14:textId="77777777" w:rsidR="00EF519D" w:rsidRDefault="00EF519D" w:rsidP="00950E43">
      <w:pPr>
        <w:jc w:val="center"/>
        <w:rPr>
          <w:rFonts w:ascii="Times New Roman" w:hAnsi="Times New Roman" w:cs="Times New Roman"/>
          <w:noProof/>
          <w:lang w:eastAsia="cs-CZ"/>
        </w:rPr>
      </w:pPr>
    </w:p>
    <w:p w14:paraId="6FCAA91D" w14:textId="77777777" w:rsidR="00EF519D" w:rsidRDefault="00EF519D" w:rsidP="00950E43">
      <w:pPr>
        <w:jc w:val="center"/>
        <w:rPr>
          <w:rFonts w:ascii="Times New Roman" w:hAnsi="Times New Roman" w:cs="Times New Roman"/>
          <w:noProof/>
          <w:lang w:eastAsia="cs-CZ"/>
        </w:rPr>
      </w:pPr>
    </w:p>
    <w:p w14:paraId="4CC6B472" w14:textId="77777777" w:rsidR="00EF519D" w:rsidRDefault="00EF519D" w:rsidP="00950E43">
      <w:pPr>
        <w:jc w:val="center"/>
        <w:rPr>
          <w:rFonts w:ascii="Times New Roman" w:hAnsi="Times New Roman" w:cs="Times New Roman"/>
          <w:noProof/>
          <w:lang w:eastAsia="cs-CZ"/>
        </w:rPr>
      </w:pPr>
    </w:p>
    <w:p w14:paraId="7E055D71" w14:textId="77777777" w:rsidR="00EF519D" w:rsidRDefault="00EF519D" w:rsidP="00950E43">
      <w:pPr>
        <w:jc w:val="center"/>
        <w:rPr>
          <w:rFonts w:ascii="Times New Roman" w:hAnsi="Times New Roman" w:cs="Times New Roman"/>
        </w:rPr>
      </w:pPr>
    </w:p>
    <w:p w14:paraId="2EDEA4B3" w14:textId="77777777" w:rsidR="0044207C" w:rsidRDefault="0044207C" w:rsidP="0044207C">
      <w:pPr>
        <w:rPr>
          <w:rFonts w:ascii="Times New Roman" w:hAnsi="Times New Roman" w:cs="Times New Roman"/>
        </w:rPr>
      </w:pPr>
    </w:p>
    <w:p w14:paraId="2E612931" w14:textId="0EEDB8A4" w:rsidR="0044207C" w:rsidRDefault="00CF3645" w:rsidP="004420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50E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63ABF">
        <w:rPr>
          <w:rFonts w:ascii="Times New Roman" w:hAnsi="Times New Roman" w:cs="Times New Roman"/>
        </w:rPr>
        <w:t xml:space="preserve">prosinec </w:t>
      </w:r>
      <w:r>
        <w:rPr>
          <w:rFonts w:ascii="Times New Roman" w:hAnsi="Times New Roman" w:cs="Times New Roman"/>
        </w:rPr>
        <w:t>20</w:t>
      </w:r>
      <w:r w:rsidR="00E63ABF">
        <w:rPr>
          <w:rFonts w:ascii="Times New Roman" w:hAnsi="Times New Roman" w:cs="Times New Roman"/>
        </w:rPr>
        <w:t>21</w:t>
      </w:r>
    </w:p>
    <w:p w14:paraId="6075FF30" w14:textId="77777777" w:rsidR="00950E43" w:rsidRDefault="00950E43" w:rsidP="004420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9CBABBB" w14:textId="77777777" w:rsidR="0044207C" w:rsidRDefault="0044207C" w:rsidP="00950E43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Předkládá:</w:t>
      </w:r>
    </w:p>
    <w:p w14:paraId="0587EFDE" w14:textId="77777777" w:rsidR="0044207C" w:rsidRDefault="0044207C" w:rsidP="00950E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0E4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„M plus“, spol. s r.o.</w:t>
      </w:r>
    </w:p>
    <w:p w14:paraId="4B09BD56" w14:textId="77777777" w:rsidR="0044207C" w:rsidRDefault="00EF519D" w:rsidP="00950E43">
      <w:pPr>
        <w:spacing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Dukelských hrdinů 564/34</w:t>
      </w:r>
    </w:p>
    <w:p w14:paraId="4FB17418" w14:textId="77777777" w:rsidR="00CF3645" w:rsidRDefault="00CF3645" w:rsidP="00950E43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170 00 Praha 7</w:t>
      </w:r>
    </w:p>
    <w:p w14:paraId="65BF8D1D" w14:textId="77777777" w:rsidR="00EF519D" w:rsidRDefault="00EF519D" w:rsidP="00950E43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IČ: 43001432</w:t>
      </w:r>
    </w:p>
    <w:p w14:paraId="00958DEC" w14:textId="77777777" w:rsidR="0044207C" w:rsidRPr="009D083D" w:rsidRDefault="0044207C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7237EE" w14:textId="77777777" w:rsidR="009D083D" w:rsidRPr="009D083D" w:rsidRDefault="009D083D" w:rsidP="009D083D">
      <w:pPr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9D083D">
        <w:rPr>
          <w:rFonts w:ascii="Times New Roman" w:hAnsi="Times New Roman" w:cs="Times New Roman"/>
          <w:b/>
          <w:sz w:val="32"/>
          <w:szCs w:val="32"/>
        </w:rPr>
        <w:lastRenderedPageBreak/>
        <w:t>OBSAH</w:t>
      </w:r>
    </w:p>
    <w:p w14:paraId="2CD86AD9" w14:textId="77777777" w:rsidR="009D083D" w:rsidRPr="009D083D" w:rsidRDefault="009D083D" w:rsidP="009D083D">
      <w:pPr>
        <w:rPr>
          <w:rFonts w:ascii="Times New Roman" w:hAnsi="Times New Roman" w:cs="Times New Roman"/>
        </w:rPr>
      </w:pPr>
    </w:p>
    <w:p w14:paraId="0587CD73" w14:textId="77777777" w:rsidR="009D083D" w:rsidRPr="009D083D" w:rsidRDefault="009D083D" w:rsidP="009D083D">
      <w:pPr>
        <w:rPr>
          <w:rFonts w:ascii="Times New Roman" w:hAnsi="Times New Roman" w:cs="Times New Roman"/>
        </w:rPr>
      </w:pPr>
    </w:p>
    <w:p w14:paraId="45E17B53" w14:textId="77777777" w:rsidR="009D083D" w:rsidRDefault="009D083D" w:rsidP="009D083D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Úvod</w:t>
      </w:r>
    </w:p>
    <w:p w14:paraId="7644E65E" w14:textId="4E07FBEE" w:rsidR="009D083D" w:rsidRDefault="007E6778" w:rsidP="009D083D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Textová  část</w:t>
      </w:r>
      <w:proofErr w:type="gramEnd"/>
      <w:r>
        <w:rPr>
          <w:rFonts w:ascii="Times New Roman" w:hAnsi="Times New Roman" w:cs="Times New Roman"/>
        </w:rPr>
        <w:t xml:space="preserve">   -  p</w:t>
      </w:r>
      <w:r w:rsidR="009D083D">
        <w:rPr>
          <w:rFonts w:ascii="Times New Roman" w:hAnsi="Times New Roman" w:cs="Times New Roman"/>
        </w:rPr>
        <w:t>opis expozic</w:t>
      </w:r>
      <w:r>
        <w:rPr>
          <w:rFonts w:ascii="Times New Roman" w:hAnsi="Times New Roman" w:cs="Times New Roman"/>
        </w:rPr>
        <w:t xml:space="preserve"> </w:t>
      </w:r>
      <w:r w:rsidR="0064136F">
        <w:rPr>
          <w:rFonts w:ascii="Times New Roman" w:hAnsi="Times New Roman" w:cs="Times New Roman"/>
        </w:rPr>
        <w:t>a ostatních prostor</w:t>
      </w:r>
    </w:p>
    <w:p w14:paraId="4C46AA1F" w14:textId="0F343A6B" w:rsidR="009D083D" w:rsidRPr="007E6778" w:rsidRDefault="009D083D" w:rsidP="007E6778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Výkresová </w:t>
      </w:r>
      <w:r w:rsidR="007E6778">
        <w:rPr>
          <w:rFonts w:ascii="Times New Roman" w:hAnsi="Times New Roman" w:cs="Times New Roman"/>
        </w:rPr>
        <w:t xml:space="preserve"> část</w:t>
      </w:r>
      <w:proofErr w:type="gramEnd"/>
      <w:r w:rsidR="007E6778">
        <w:rPr>
          <w:rFonts w:ascii="Times New Roman" w:hAnsi="Times New Roman" w:cs="Times New Roman"/>
        </w:rPr>
        <w:t xml:space="preserve">  - projektová  </w:t>
      </w:r>
      <w:r w:rsidRPr="007E6778">
        <w:rPr>
          <w:rFonts w:ascii="Times New Roman" w:hAnsi="Times New Roman" w:cs="Times New Roman"/>
        </w:rPr>
        <w:t>dok</w:t>
      </w:r>
      <w:r w:rsidR="007E6778">
        <w:rPr>
          <w:rFonts w:ascii="Times New Roman" w:hAnsi="Times New Roman" w:cs="Times New Roman"/>
        </w:rPr>
        <w:t>umentace expozic a technická zpráva -  interiér</w:t>
      </w:r>
    </w:p>
    <w:p w14:paraId="4DF93869" w14:textId="56799F0F" w:rsidR="009D083D" w:rsidRDefault="007E6778" w:rsidP="009D083D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Výkresová </w:t>
      </w:r>
      <w:proofErr w:type="gramStart"/>
      <w:r>
        <w:rPr>
          <w:rFonts w:ascii="Times New Roman" w:hAnsi="Times New Roman" w:cs="Times New Roman"/>
        </w:rPr>
        <w:t>část  -</w:t>
      </w:r>
      <w:proofErr w:type="gramEnd"/>
      <w:r>
        <w:rPr>
          <w:rFonts w:ascii="Times New Roman" w:hAnsi="Times New Roman" w:cs="Times New Roman"/>
        </w:rPr>
        <w:t xml:space="preserve"> </w:t>
      </w:r>
      <w:r w:rsidR="009D083D">
        <w:rPr>
          <w:rFonts w:ascii="Times New Roman" w:hAnsi="Times New Roman" w:cs="Times New Roman"/>
        </w:rPr>
        <w:t>AV technika</w:t>
      </w:r>
    </w:p>
    <w:p w14:paraId="6CF5E31E" w14:textId="35E122FD" w:rsidR="009D083D" w:rsidRDefault="007E6778" w:rsidP="009D083D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-  osvětlení</w:t>
      </w:r>
    </w:p>
    <w:p w14:paraId="3016E0F9" w14:textId="77777777" w:rsidR="009D083D" w:rsidRDefault="009D083D" w:rsidP="009D083D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Kniha svítidel</w:t>
      </w:r>
    </w:p>
    <w:p w14:paraId="78C179A9" w14:textId="77777777" w:rsidR="009D083D" w:rsidRDefault="009D083D" w:rsidP="009D083D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Bodové scénáře AV obsahů</w:t>
      </w:r>
    </w:p>
    <w:p w14:paraId="316533FE" w14:textId="7B82B24E" w:rsidR="009D083D" w:rsidRDefault="007E6778" w:rsidP="009D083D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Rozpočet   - </w:t>
      </w:r>
      <w:r w:rsidR="009D083D">
        <w:rPr>
          <w:rFonts w:ascii="Times New Roman" w:hAnsi="Times New Roman" w:cs="Times New Roman"/>
        </w:rPr>
        <w:t>oceněný</w:t>
      </w:r>
    </w:p>
    <w:p w14:paraId="12886AD2" w14:textId="77777777" w:rsidR="009D083D" w:rsidRPr="009D083D" w:rsidRDefault="009D083D" w:rsidP="009D083D">
      <w:pPr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slepý</w:t>
      </w:r>
    </w:p>
    <w:p w14:paraId="1676C213" w14:textId="0E897F30" w:rsidR="009D083D" w:rsidRPr="009D083D" w:rsidRDefault="00E63ABF" w:rsidP="009D083D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Seznam exponátů ze </w:t>
      </w:r>
      <w:proofErr w:type="gramStart"/>
      <w:r>
        <w:rPr>
          <w:rFonts w:ascii="Times New Roman" w:hAnsi="Times New Roman" w:cs="Times New Roman"/>
        </w:rPr>
        <w:t>zdrojů</w:t>
      </w:r>
      <w:r w:rsidR="007E67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MMaG</w:t>
      </w:r>
      <w:proofErr w:type="spellEnd"/>
      <w:proofErr w:type="gramEnd"/>
      <w:r>
        <w:rPr>
          <w:rFonts w:ascii="Times New Roman" w:hAnsi="Times New Roman" w:cs="Times New Roman"/>
        </w:rPr>
        <w:t xml:space="preserve"> Dačice</w:t>
      </w:r>
      <w:r w:rsidR="007E6778">
        <w:rPr>
          <w:rFonts w:ascii="Times New Roman" w:hAnsi="Times New Roman" w:cs="Times New Roman"/>
        </w:rPr>
        <w:t xml:space="preserve"> </w:t>
      </w:r>
    </w:p>
    <w:p w14:paraId="650006D3" w14:textId="77777777" w:rsidR="009D083D" w:rsidRPr="009D083D" w:rsidRDefault="009D083D" w:rsidP="009D083D">
      <w:pPr>
        <w:rPr>
          <w:rFonts w:ascii="Times New Roman" w:hAnsi="Times New Roman" w:cs="Times New Roman"/>
        </w:rPr>
      </w:pPr>
    </w:p>
    <w:p w14:paraId="4D12C822" w14:textId="77777777" w:rsidR="009D083D" w:rsidRPr="009D083D" w:rsidRDefault="009D083D" w:rsidP="009D083D">
      <w:pPr>
        <w:rPr>
          <w:rFonts w:ascii="Times New Roman" w:hAnsi="Times New Roman" w:cs="Times New Roman"/>
        </w:rPr>
      </w:pPr>
    </w:p>
    <w:p w14:paraId="6494A760" w14:textId="77777777" w:rsidR="009D083D" w:rsidRP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5E604B6" w14:textId="77777777" w:rsidR="009D083D" w:rsidRP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4F971A" w14:textId="77777777" w:rsidR="009D083D" w:rsidRP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C64AA3F" w14:textId="77777777" w:rsidR="009D083D" w:rsidRP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CE3F8A6" w14:textId="77777777" w:rsid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C6AFE7" w14:textId="77777777" w:rsid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1570238" w14:textId="77777777" w:rsid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1FCD4E5" w14:textId="77777777" w:rsid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B8011A9" w14:textId="77777777" w:rsid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B3255C6" w14:textId="77777777" w:rsidR="009D083D" w:rsidRP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5116233" w14:textId="77777777" w:rsidR="009D083D" w:rsidRPr="009D083D" w:rsidRDefault="009D083D" w:rsidP="004420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F10D20" w14:textId="77777777" w:rsidR="0044207C" w:rsidRPr="0071280E" w:rsidRDefault="0044207C" w:rsidP="0044207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71280E">
        <w:rPr>
          <w:rFonts w:ascii="Times New Roman" w:hAnsi="Times New Roman" w:cs="Times New Roman"/>
          <w:b/>
          <w:bCs/>
          <w:sz w:val="32"/>
          <w:szCs w:val="32"/>
        </w:rPr>
        <w:lastRenderedPageBreak/>
        <w:t>1</w:t>
      </w:r>
      <w:r w:rsidR="00D1171E" w:rsidRPr="0071280E"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="00CF3645" w:rsidRPr="0071280E">
        <w:rPr>
          <w:rFonts w:ascii="Times New Roman" w:hAnsi="Times New Roman" w:cs="Times New Roman"/>
          <w:b/>
          <w:bCs/>
          <w:sz w:val="32"/>
          <w:szCs w:val="32"/>
        </w:rPr>
        <w:t> </w:t>
      </w:r>
      <w:r w:rsidR="009D083D" w:rsidRPr="0071280E">
        <w:rPr>
          <w:rFonts w:ascii="Times New Roman" w:hAnsi="Times New Roman" w:cs="Times New Roman"/>
          <w:b/>
          <w:bCs/>
          <w:sz w:val="32"/>
          <w:szCs w:val="32"/>
        </w:rPr>
        <w:t>ÚVOD</w:t>
      </w:r>
    </w:p>
    <w:p w14:paraId="18917339" w14:textId="77777777" w:rsidR="0044207C" w:rsidRDefault="0044207C" w:rsidP="0044207C">
      <w:pPr>
        <w:rPr>
          <w:rFonts w:ascii="Times New Roman" w:hAnsi="Times New Roman" w:cs="Times New Roman"/>
        </w:rPr>
      </w:pPr>
    </w:p>
    <w:p w14:paraId="1EFE0915" w14:textId="2358AB23" w:rsidR="00CF3645" w:rsidRDefault="009D083D" w:rsidP="004420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Projektová dokumentace navazuje na </w:t>
      </w:r>
      <w:r w:rsidR="007E6778">
        <w:rPr>
          <w:rFonts w:ascii="Times New Roman" w:hAnsi="Times New Roman" w:cs="Times New Roman"/>
          <w:sz w:val="24"/>
          <w:szCs w:val="24"/>
        </w:rPr>
        <w:t>libreto</w:t>
      </w:r>
      <w:r w:rsidR="006F25B9">
        <w:rPr>
          <w:rFonts w:ascii="Times New Roman" w:hAnsi="Times New Roman" w:cs="Times New Roman"/>
          <w:sz w:val="24"/>
          <w:szCs w:val="24"/>
        </w:rPr>
        <w:t xml:space="preserve"> Městského </w:t>
      </w:r>
      <w:r w:rsidR="00CF3645">
        <w:rPr>
          <w:rFonts w:ascii="Times New Roman" w:hAnsi="Times New Roman" w:cs="Times New Roman"/>
          <w:sz w:val="24"/>
          <w:szCs w:val="24"/>
        </w:rPr>
        <w:t>muzea</w:t>
      </w:r>
      <w:r w:rsidR="00EF519D">
        <w:rPr>
          <w:rFonts w:ascii="Times New Roman" w:hAnsi="Times New Roman" w:cs="Times New Roman"/>
          <w:sz w:val="24"/>
          <w:szCs w:val="24"/>
        </w:rPr>
        <w:t xml:space="preserve"> a galerie</w:t>
      </w:r>
      <w:r w:rsidR="00CF3645">
        <w:rPr>
          <w:rFonts w:ascii="Times New Roman" w:hAnsi="Times New Roman" w:cs="Times New Roman"/>
          <w:sz w:val="24"/>
          <w:szCs w:val="24"/>
        </w:rPr>
        <w:t xml:space="preserve"> </w:t>
      </w:r>
      <w:r w:rsidR="006F25B9">
        <w:rPr>
          <w:rFonts w:ascii="Times New Roman" w:hAnsi="Times New Roman" w:cs="Times New Roman"/>
          <w:sz w:val="24"/>
          <w:szCs w:val="24"/>
        </w:rPr>
        <w:t>Dačice</w:t>
      </w:r>
      <w:r w:rsidR="007E6778">
        <w:rPr>
          <w:rFonts w:ascii="Times New Roman" w:hAnsi="Times New Roman" w:cs="Times New Roman"/>
          <w:sz w:val="24"/>
          <w:szCs w:val="24"/>
        </w:rPr>
        <w:t>, sídlícího</w:t>
      </w:r>
      <w:r w:rsidR="00CF3645">
        <w:rPr>
          <w:rFonts w:ascii="Times New Roman" w:hAnsi="Times New Roman" w:cs="Times New Roman"/>
          <w:sz w:val="24"/>
          <w:szCs w:val="24"/>
        </w:rPr>
        <w:t xml:space="preserve"> v objektu </w:t>
      </w:r>
      <w:r w:rsidR="006F25B9">
        <w:rPr>
          <w:rFonts w:ascii="Times New Roman" w:hAnsi="Times New Roman" w:cs="Times New Roman"/>
          <w:sz w:val="24"/>
          <w:szCs w:val="24"/>
        </w:rPr>
        <w:t>tzv. nového</w:t>
      </w:r>
      <w:r w:rsidR="00EF519D">
        <w:rPr>
          <w:rFonts w:ascii="Times New Roman" w:hAnsi="Times New Roman" w:cs="Times New Roman"/>
          <w:sz w:val="24"/>
          <w:szCs w:val="24"/>
        </w:rPr>
        <w:t xml:space="preserve"> zámku</w:t>
      </w:r>
      <w:r w:rsidR="007E6778">
        <w:rPr>
          <w:rFonts w:ascii="Times New Roman" w:hAnsi="Times New Roman" w:cs="Times New Roman"/>
          <w:sz w:val="24"/>
          <w:szCs w:val="24"/>
        </w:rPr>
        <w:t xml:space="preserve">, </w:t>
      </w:r>
      <w:r w:rsidR="006F25B9">
        <w:rPr>
          <w:rFonts w:ascii="Times New Roman" w:hAnsi="Times New Roman" w:cs="Times New Roman"/>
          <w:sz w:val="24"/>
          <w:szCs w:val="24"/>
        </w:rPr>
        <w:t>a schválenou koncepci – studii</w:t>
      </w:r>
      <w:r>
        <w:rPr>
          <w:rFonts w:ascii="Times New Roman" w:hAnsi="Times New Roman" w:cs="Times New Roman"/>
          <w:sz w:val="24"/>
          <w:szCs w:val="24"/>
        </w:rPr>
        <w:t>. Celý projekt vznikal</w:t>
      </w:r>
      <w:r w:rsidR="00CF3645">
        <w:rPr>
          <w:rFonts w:ascii="Times New Roman" w:hAnsi="Times New Roman" w:cs="Times New Roman"/>
          <w:sz w:val="24"/>
          <w:szCs w:val="24"/>
        </w:rPr>
        <w:t xml:space="preserve"> jako dílo ovlivněné nejen prostorem </w:t>
      </w:r>
      <w:r w:rsidR="00F66DF5">
        <w:rPr>
          <w:rFonts w:ascii="Times New Roman" w:hAnsi="Times New Roman" w:cs="Times New Roman"/>
          <w:sz w:val="24"/>
          <w:szCs w:val="24"/>
        </w:rPr>
        <w:t>objektu</w:t>
      </w:r>
      <w:r w:rsidR="004662AC">
        <w:rPr>
          <w:rFonts w:ascii="Times New Roman" w:hAnsi="Times New Roman" w:cs="Times New Roman"/>
          <w:sz w:val="24"/>
          <w:szCs w:val="24"/>
        </w:rPr>
        <w:t xml:space="preserve"> a představou</w:t>
      </w:r>
      <w:r w:rsidR="00EF519D">
        <w:rPr>
          <w:rFonts w:ascii="Times New Roman" w:hAnsi="Times New Roman" w:cs="Times New Roman"/>
          <w:sz w:val="24"/>
          <w:szCs w:val="24"/>
        </w:rPr>
        <w:t xml:space="preserve"> objednatele</w:t>
      </w:r>
      <w:r w:rsidR="00266D8F">
        <w:rPr>
          <w:rFonts w:ascii="Times New Roman" w:hAnsi="Times New Roman" w:cs="Times New Roman"/>
          <w:sz w:val="24"/>
          <w:szCs w:val="24"/>
        </w:rPr>
        <w:t xml:space="preserve">, ale také jako výsledek </w:t>
      </w:r>
      <w:proofErr w:type="gramStart"/>
      <w:r w:rsidR="004662AC">
        <w:rPr>
          <w:rFonts w:ascii="Times New Roman" w:hAnsi="Times New Roman" w:cs="Times New Roman"/>
          <w:sz w:val="24"/>
          <w:szCs w:val="24"/>
        </w:rPr>
        <w:t>diskuzí</w:t>
      </w:r>
      <w:proofErr w:type="gramEnd"/>
      <w:r w:rsidR="004662AC">
        <w:rPr>
          <w:rFonts w:ascii="Times New Roman" w:hAnsi="Times New Roman" w:cs="Times New Roman"/>
          <w:sz w:val="24"/>
          <w:szCs w:val="24"/>
        </w:rPr>
        <w:t xml:space="preserve"> směřujících k pojetí expozic jako interaktivního prostoru</w:t>
      </w:r>
      <w:r w:rsidR="00A01FDD">
        <w:rPr>
          <w:rFonts w:ascii="Times New Roman" w:hAnsi="Times New Roman" w:cs="Times New Roman"/>
          <w:sz w:val="24"/>
          <w:szCs w:val="24"/>
        </w:rPr>
        <w:t>.</w:t>
      </w:r>
    </w:p>
    <w:p w14:paraId="12AF2706" w14:textId="4EC9D273" w:rsidR="00A01FDD" w:rsidRDefault="009D083D" w:rsidP="004420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</w:t>
      </w:r>
      <w:r w:rsidR="00EF519D">
        <w:rPr>
          <w:rFonts w:ascii="Times New Roman" w:hAnsi="Times New Roman" w:cs="Times New Roman"/>
          <w:sz w:val="24"/>
          <w:szCs w:val="24"/>
        </w:rPr>
        <w:t xml:space="preserve"> </w:t>
      </w:r>
      <w:r w:rsidR="00A01FDD">
        <w:rPr>
          <w:rFonts w:ascii="Times New Roman" w:hAnsi="Times New Roman" w:cs="Times New Roman"/>
          <w:sz w:val="24"/>
          <w:szCs w:val="24"/>
        </w:rPr>
        <w:t>samotn</w:t>
      </w:r>
      <w:r>
        <w:rPr>
          <w:rFonts w:ascii="Times New Roman" w:hAnsi="Times New Roman" w:cs="Times New Roman"/>
          <w:sz w:val="24"/>
          <w:szCs w:val="24"/>
        </w:rPr>
        <w:t>é</w:t>
      </w:r>
      <w:r w:rsidR="00A01FDD">
        <w:rPr>
          <w:rFonts w:ascii="Times New Roman" w:hAnsi="Times New Roman" w:cs="Times New Roman"/>
          <w:sz w:val="24"/>
          <w:szCs w:val="24"/>
        </w:rPr>
        <w:t xml:space="preserve"> respektuje </w:t>
      </w:r>
      <w:r w:rsidR="00266D8F">
        <w:rPr>
          <w:rFonts w:ascii="Times New Roman" w:hAnsi="Times New Roman" w:cs="Times New Roman"/>
          <w:sz w:val="24"/>
          <w:szCs w:val="24"/>
        </w:rPr>
        <w:t xml:space="preserve">beze zbytku </w:t>
      </w:r>
      <w:r w:rsidR="00A01FDD">
        <w:rPr>
          <w:rFonts w:ascii="Times New Roman" w:hAnsi="Times New Roman" w:cs="Times New Roman"/>
          <w:sz w:val="24"/>
          <w:szCs w:val="24"/>
        </w:rPr>
        <w:t xml:space="preserve">dispozici </w:t>
      </w:r>
      <w:r w:rsidR="00EF519D">
        <w:rPr>
          <w:rFonts w:ascii="Times New Roman" w:hAnsi="Times New Roman" w:cs="Times New Roman"/>
          <w:sz w:val="24"/>
          <w:szCs w:val="24"/>
        </w:rPr>
        <w:t>zámku</w:t>
      </w:r>
      <w:r w:rsidR="00A01FDD">
        <w:rPr>
          <w:rFonts w:ascii="Times New Roman" w:hAnsi="Times New Roman" w:cs="Times New Roman"/>
          <w:sz w:val="24"/>
          <w:szCs w:val="24"/>
        </w:rPr>
        <w:t xml:space="preserve"> a </w:t>
      </w:r>
      <w:r w:rsidR="0088293E">
        <w:rPr>
          <w:rFonts w:ascii="Times New Roman" w:hAnsi="Times New Roman" w:cs="Times New Roman"/>
          <w:sz w:val="24"/>
          <w:szCs w:val="24"/>
        </w:rPr>
        <w:t xml:space="preserve">ctí rovněž </w:t>
      </w:r>
      <w:r w:rsidR="00A01FDD">
        <w:rPr>
          <w:rFonts w:ascii="Times New Roman" w:hAnsi="Times New Roman" w:cs="Times New Roman"/>
          <w:sz w:val="24"/>
          <w:szCs w:val="24"/>
        </w:rPr>
        <w:t xml:space="preserve">stavební </w:t>
      </w:r>
      <w:r w:rsidR="00EF519D">
        <w:rPr>
          <w:rFonts w:ascii="Times New Roman" w:hAnsi="Times New Roman" w:cs="Times New Roman"/>
          <w:sz w:val="24"/>
          <w:szCs w:val="24"/>
        </w:rPr>
        <w:t>stav</w:t>
      </w:r>
      <w:r w:rsidR="0088293E">
        <w:rPr>
          <w:rFonts w:ascii="Times New Roman" w:hAnsi="Times New Roman" w:cs="Times New Roman"/>
          <w:sz w:val="24"/>
          <w:szCs w:val="24"/>
        </w:rPr>
        <w:t xml:space="preserve"> objektu. </w:t>
      </w:r>
      <w:r w:rsidR="00A01FDD">
        <w:rPr>
          <w:rFonts w:ascii="Times New Roman" w:hAnsi="Times New Roman" w:cs="Times New Roman"/>
          <w:sz w:val="24"/>
          <w:szCs w:val="24"/>
        </w:rPr>
        <w:t>Výtvarně-prostorové a arc</w:t>
      </w:r>
      <w:r w:rsidR="0088293E">
        <w:rPr>
          <w:rFonts w:ascii="Times New Roman" w:hAnsi="Times New Roman" w:cs="Times New Roman"/>
          <w:sz w:val="24"/>
          <w:szCs w:val="24"/>
        </w:rPr>
        <w:t>hitektonické řešení</w:t>
      </w:r>
      <w:r w:rsidR="00A01FDD">
        <w:rPr>
          <w:rFonts w:ascii="Times New Roman" w:hAnsi="Times New Roman" w:cs="Times New Roman"/>
          <w:sz w:val="24"/>
          <w:szCs w:val="24"/>
        </w:rPr>
        <w:t xml:space="preserve"> expozičních částí, umístěných ve </w:t>
      </w:r>
      <w:r w:rsidR="0092114D">
        <w:rPr>
          <w:rFonts w:ascii="Times New Roman" w:hAnsi="Times New Roman" w:cs="Times New Roman"/>
          <w:sz w:val="24"/>
          <w:szCs w:val="24"/>
        </w:rPr>
        <w:t>d</w:t>
      </w:r>
      <w:r w:rsidR="00EF519D">
        <w:rPr>
          <w:rFonts w:ascii="Times New Roman" w:hAnsi="Times New Roman" w:cs="Times New Roman"/>
          <w:sz w:val="24"/>
          <w:szCs w:val="24"/>
        </w:rPr>
        <w:t>ruhém</w:t>
      </w:r>
      <w:r w:rsidR="00A01FDD">
        <w:rPr>
          <w:rFonts w:ascii="Times New Roman" w:hAnsi="Times New Roman" w:cs="Times New Roman"/>
          <w:sz w:val="24"/>
          <w:szCs w:val="24"/>
        </w:rPr>
        <w:t xml:space="preserve"> podlaží muzea, </w:t>
      </w:r>
      <w:r>
        <w:rPr>
          <w:rFonts w:ascii="Times New Roman" w:hAnsi="Times New Roman" w:cs="Times New Roman"/>
          <w:sz w:val="24"/>
          <w:szCs w:val="24"/>
        </w:rPr>
        <w:t xml:space="preserve">zahrnuje </w:t>
      </w:r>
      <w:r w:rsidR="00A01FDD">
        <w:rPr>
          <w:rFonts w:ascii="Times New Roman" w:hAnsi="Times New Roman" w:cs="Times New Roman"/>
          <w:sz w:val="24"/>
          <w:szCs w:val="24"/>
        </w:rPr>
        <w:t>obsahové, tvarové i dispoziční uspořádání</w:t>
      </w:r>
      <w:r w:rsidR="0088293E">
        <w:rPr>
          <w:rFonts w:ascii="Times New Roman" w:hAnsi="Times New Roman" w:cs="Times New Roman"/>
          <w:sz w:val="24"/>
          <w:szCs w:val="24"/>
        </w:rPr>
        <w:t xml:space="preserve"> jednotlivých tematických celků</w:t>
      </w:r>
      <w:r w:rsidR="00A01FDD">
        <w:rPr>
          <w:rFonts w:ascii="Times New Roman" w:hAnsi="Times New Roman" w:cs="Times New Roman"/>
          <w:sz w:val="24"/>
          <w:szCs w:val="24"/>
        </w:rPr>
        <w:t>.</w:t>
      </w:r>
      <w:r w:rsidR="004662AC">
        <w:rPr>
          <w:rFonts w:ascii="Times New Roman" w:hAnsi="Times New Roman" w:cs="Times New Roman"/>
          <w:sz w:val="24"/>
          <w:szCs w:val="24"/>
        </w:rPr>
        <w:t xml:space="preserve"> Prostory </w:t>
      </w:r>
      <w:r w:rsidR="007E6778">
        <w:rPr>
          <w:rFonts w:ascii="Times New Roman" w:hAnsi="Times New Roman" w:cs="Times New Roman"/>
          <w:sz w:val="24"/>
          <w:szCs w:val="24"/>
        </w:rPr>
        <w:t>proměnných výstav v 1.NP zůstávají</w:t>
      </w:r>
      <w:r w:rsidR="004662AC">
        <w:rPr>
          <w:rFonts w:ascii="Times New Roman" w:hAnsi="Times New Roman" w:cs="Times New Roman"/>
          <w:sz w:val="24"/>
          <w:szCs w:val="24"/>
        </w:rPr>
        <w:t xml:space="preserve"> beze změ</w:t>
      </w:r>
      <w:r w:rsidR="007E6778">
        <w:rPr>
          <w:rFonts w:ascii="Times New Roman" w:hAnsi="Times New Roman" w:cs="Times New Roman"/>
          <w:sz w:val="24"/>
          <w:szCs w:val="24"/>
        </w:rPr>
        <w:t>n, pouze jsou</w:t>
      </w:r>
      <w:r w:rsidR="004662AC">
        <w:rPr>
          <w:rFonts w:ascii="Times New Roman" w:hAnsi="Times New Roman" w:cs="Times New Roman"/>
          <w:sz w:val="24"/>
          <w:szCs w:val="24"/>
        </w:rPr>
        <w:t xml:space="preserve"> doplněn</w:t>
      </w:r>
      <w:r w:rsidR="007E6778">
        <w:rPr>
          <w:rFonts w:ascii="Times New Roman" w:hAnsi="Times New Roman" w:cs="Times New Roman"/>
          <w:sz w:val="24"/>
          <w:szCs w:val="24"/>
        </w:rPr>
        <w:t>y</w:t>
      </w:r>
      <w:r w:rsidR="004662AC">
        <w:rPr>
          <w:rFonts w:ascii="Times New Roman" w:hAnsi="Times New Roman" w:cs="Times New Roman"/>
          <w:sz w:val="24"/>
          <w:szCs w:val="24"/>
        </w:rPr>
        <w:t xml:space="preserve"> o nové osvětlení, výmalbu a závěsný systém.</w:t>
      </w:r>
    </w:p>
    <w:p w14:paraId="6478D417" w14:textId="0E66BA70" w:rsidR="00A01FDD" w:rsidRDefault="00A01FDD" w:rsidP="004420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</w:t>
      </w:r>
      <w:r w:rsidR="0088293E">
        <w:rPr>
          <w:rFonts w:ascii="Times New Roman" w:hAnsi="Times New Roman" w:cs="Times New Roman"/>
          <w:sz w:val="24"/>
          <w:szCs w:val="24"/>
        </w:rPr>
        <w:t>í stavební kameny mozaiky obsahových náplní</w:t>
      </w:r>
      <w:r>
        <w:rPr>
          <w:rFonts w:ascii="Times New Roman" w:hAnsi="Times New Roman" w:cs="Times New Roman"/>
          <w:sz w:val="24"/>
          <w:szCs w:val="24"/>
        </w:rPr>
        <w:t xml:space="preserve"> tematických částí formuloval</w:t>
      </w:r>
      <w:r w:rsidR="00EA45CC">
        <w:rPr>
          <w:rFonts w:ascii="Times New Roman" w:hAnsi="Times New Roman" w:cs="Times New Roman"/>
          <w:sz w:val="24"/>
          <w:szCs w:val="24"/>
        </w:rPr>
        <w:t xml:space="preserve"> zadavatel</w:t>
      </w:r>
      <w:r>
        <w:rPr>
          <w:rFonts w:ascii="Times New Roman" w:hAnsi="Times New Roman" w:cs="Times New Roman"/>
          <w:sz w:val="24"/>
          <w:szCs w:val="24"/>
        </w:rPr>
        <w:t>, kter</w:t>
      </w:r>
      <w:r w:rsidR="00EA45CC">
        <w:rPr>
          <w:rFonts w:ascii="Times New Roman" w:hAnsi="Times New Roman" w:cs="Times New Roman"/>
          <w:sz w:val="24"/>
          <w:szCs w:val="24"/>
        </w:rPr>
        <w:t>ý</w:t>
      </w:r>
      <w:r>
        <w:rPr>
          <w:rFonts w:ascii="Times New Roman" w:hAnsi="Times New Roman" w:cs="Times New Roman"/>
          <w:sz w:val="24"/>
          <w:szCs w:val="24"/>
        </w:rPr>
        <w:t xml:space="preserve"> bud</w:t>
      </w:r>
      <w:r w:rsidR="00EA45C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nápomoc</w:t>
      </w:r>
      <w:r w:rsidR="00EA45C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 w:rsidR="0088293E">
        <w:rPr>
          <w:rFonts w:ascii="Times New Roman" w:hAnsi="Times New Roman" w:cs="Times New Roman"/>
          <w:sz w:val="24"/>
          <w:szCs w:val="24"/>
        </w:rPr>
        <w:t xml:space="preserve"> rovněž</w:t>
      </w:r>
      <w:r w:rsidR="00266D8F">
        <w:rPr>
          <w:rFonts w:ascii="Times New Roman" w:hAnsi="Times New Roman" w:cs="Times New Roman"/>
          <w:sz w:val="24"/>
          <w:szCs w:val="24"/>
        </w:rPr>
        <w:t xml:space="preserve"> v etapě realizace výběrem</w:t>
      </w:r>
      <w:r w:rsidR="007E6778">
        <w:rPr>
          <w:rFonts w:ascii="Times New Roman" w:hAnsi="Times New Roman" w:cs="Times New Roman"/>
          <w:sz w:val="24"/>
          <w:szCs w:val="24"/>
        </w:rPr>
        <w:t xml:space="preserve"> podkladů</w:t>
      </w:r>
      <w:r w:rsidR="00266D8F">
        <w:rPr>
          <w:rFonts w:ascii="Times New Roman" w:hAnsi="Times New Roman" w:cs="Times New Roman"/>
          <w:sz w:val="24"/>
          <w:szCs w:val="24"/>
        </w:rPr>
        <w:t>, přípravou</w:t>
      </w:r>
      <w:r>
        <w:rPr>
          <w:rFonts w:ascii="Times New Roman" w:hAnsi="Times New Roman" w:cs="Times New Roman"/>
          <w:sz w:val="24"/>
          <w:szCs w:val="24"/>
        </w:rPr>
        <w:t xml:space="preserve"> a korekc</w:t>
      </w:r>
      <w:r w:rsidR="00266D8F">
        <w:rPr>
          <w:rFonts w:ascii="Times New Roman" w:hAnsi="Times New Roman" w:cs="Times New Roman"/>
          <w:sz w:val="24"/>
          <w:szCs w:val="24"/>
        </w:rPr>
        <w:t>í</w:t>
      </w:r>
      <w:r w:rsidR="00BB7263">
        <w:rPr>
          <w:rFonts w:ascii="Times New Roman" w:hAnsi="Times New Roman" w:cs="Times New Roman"/>
          <w:sz w:val="24"/>
          <w:szCs w:val="24"/>
        </w:rPr>
        <w:t xml:space="preserve"> textových</w:t>
      </w:r>
      <w:r w:rsidR="0088293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obsahových a exponátových náplní.</w:t>
      </w:r>
      <w:r w:rsidR="00822C10">
        <w:rPr>
          <w:rFonts w:ascii="Times New Roman" w:hAnsi="Times New Roman" w:cs="Times New Roman"/>
          <w:sz w:val="24"/>
          <w:szCs w:val="24"/>
        </w:rPr>
        <w:t xml:space="preserve"> Základním postulátem nových expozic </w:t>
      </w:r>
      <w:proofErr w:type="gramStart"/>
      <w:r w:rsidR="007E6778">
        <w:rPr>
          <w:rFonts w:ascii="Times New Roman" w:hAnsi="Times New Roman" w:cs="Times New Roman"/>
          <w:sz w:val="24"/>
          <w:szCs w:val="24"/>
        </w:rPr>
        <w:t xml:space="preserve">je </w:t>
      </w:r>
      <w:r w:rsidR="00822C10">
        <w:rPr>
          <w:rFonts w:ascii="Times New Roman" w:hAnsi="Times New Roman" w:cs="Times New Roman"/>
          <w:sz w:val="24"/>
          <w:szCs w:val="24"/>
        </w:rPr>
        <w:t xml:space="preserve"> hravost</w:t>
      </w:r>
      <w:proofErr w:type="gramEnd"/>
      <w:r w:rsidR="0064136F">
        <w:rPr>
          <w:rFonts w:ascii="Times New Roman" w:hAnsi="Times New Roman" w:cs="Times New Roman"/>
          <w:sz w:val="24"/>
          <w:szCs w:val="24"/>
        </w:rPr>
        <w:t>,</w:t>
      </w:r>
      <w:r w:rsidR="007E6778">
        <w:rPr>
          <w:rFonts w:ascii="Times New Roman" w:hAnsi="Times New Roman" w:cs="Times New Roman"/>
          <w:sz w:val="24"/>
          <w:szCs w:val="24"/>
        </w:rPr>
        <w:t xml:space="preserve"> možnost komunikace</w:t>
      </w:r>
      <w:r w:rsidR="0064136F">
        <w:rPr>
          <w:rFonts w:ascii="Times New Roman" w:hAnsi="Times New Roman" w:cs="Times New Roman"/>
          <w:sz w:val="24"/>
          <w:szCs w:val="24"/>
        </w:rPr>
        <w:t xml:space="preserve"> a interakce</w:t>
      </w:r>
      <w:r w:rsidR="00822C10">
        <w:rPr>
          <w:rFonts w:ascii="Times New Roman" w:hAnsi="Times New Roman" w:cs="Times New Roman"/>
          <w:sz w:val="24"/>
          <w:szCs w:val="24"/>
        </w:rPr>
        <w:t xml:space="preserve"> </w:t>
      </w:r>
      <w:r w:rsidR="00266D8F">
        <w:rPr>
          <w:rFonts w:ascii="Times New Roman" w:hAnsi="Times New Roman" w:cs="Times New Roman"/>
          <w:sz w:val="24"/>
          <w:szCs w:val="24"/>
        </w:rPr>
        <w:t xml:space="preserve">mezi </w:t>
      </w:r>
      <w:r w:rsidR="00EA45CC">
        <w:rPr>
          <w:rFonts w:ascii="Times New Roman" w:hAnsi="Times New Roman" w:cs="Times New Roman"/>
          <w:sz w:val="24"/>
          <w:szCs w:val="24"/>
        </w:rPr>
        <w:t>expozicí</w:t>
      </w:r>
      <w:r w:rsidR="00266D8F">
        <w:rPr>
          <w:rFonts w:ascii="Times New Roman" w:hAnsi="Times New Roman" w:cs="Times New Roman"/>
          <w:sz w:val="24"/>
          <w:szCs w:val="24"/>
        </w:rPr>
        <w:t xml:space="preserve"> a návštěvníkem.</w:t>
      </w:r>
    </w:p>
    <w:p w14:paraId="0A6D5811" w14:textId="5DDD40B8" w:rsidR="00CF3645" w:rsidRDefault="007E6778" w:rsidP="004420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Nalézt adekvátní formu</w:t>
      </w:r>
      <w:r w:rsidR="00266D8F">
        <w:rPr>
          <w:rFonts w:ascii="Times New Roman" w:hAnsi="Times New Roman" w:cs="Times New Roman"/>
          <w:sz w:val="24"/>
          <w:szCs w:val="24"/>
        </w:rPr>
        <w:t xml:space="preserve"> pro každé téma a </w:t>
      </w:r>
      <w:r w:rsidR="00A01FDD">
        <w:rPr>
          <w:rFonts w:ascii="Times New Roman" w:hAnsi="Times New Roman" w:cs="Times New Roman"/>
          <w:sz w:val="24"/>
          <w:szCs w:val="24"/>
        </w:rPr>
        <w:t xml:space="preserve">příběh, vystihnout výtvarným a architektonickým </w:t>
      </w:r>
      <w:r w:rsidR="00C46EB9">
        <w:rPr>
          <w:rFonts w:ascii="Times New Roman" w:hAnsi="Times New Roman" w:cs="Times New Roman"/>
          <w:sz w:val="24"/>
          <w:szCs w:val="24"/>
        </w:rPr>
        <w:t>zpracováním, barevností i tvaroslovím podstatu nosn</w:t>
      </w:r>
      <w:r w:rsidR="00822C10">
        <w:rPr>
          <w:rFonts w:ascii="Times New Roman" w:hAnsi="Times New Roman" w:cs="Times New Roman"/>
          <w:sz w:val="24"/>
          <w:szCs w:val="24"/>
        </w:rPr>
        <w:t>ých</w:t>
      </w:r>
      <w:r w:rsidR="00C46EB9">
        <w:rPr>
          <w:rFonts w:ascii="Times New Roman" w:hAnsi="Times New Roman" w:cs="Times New Roman"/>
          <w:sz w:val="24"/>
          <w:szCs w:val="24"/>
        </w:rPr>
        <w:t xml:space="preserve"> událost</w:t>
      </w:r>
      <w:r w:rsidR="00822C10">
        <w:rPr>
          <w:rFonts w:ascii="Times New Roman" w:hAnsi="Times New Roman" w:cs="Times New Roman"/>
          <w:sz w:val="24"/>
          <w:szCs w:val="24"/>
        </w:rPr>
        <w:t>í</w:t>
      </w:r>
      <w:r w:rsidR="00C46EB9">
        <w:rPr>
          <w:rFonts w:ascii="Times New Roman" w:hAnsi="Times New Roman" w:cs="Times New Roman"/>
          <w:sz w:val="24"/>
          <w:szCs w:val="24"/>
        </w:rPr>
        <w:t xml:space="preserve"> a najít vhodnou dispozici k tématům v rámci </w:t>
      </w:r>
      <w:r w:rsidR="00822C10">
        <w:rPr>
          <w:rFonts w:ascii="Times New Roman" w:hAnsi="Times New Roman" w:cs="Times New Roman"/>
          <w:sz w:val="24"/>
          <w:szCs w:val="24"/>
        </w:rPr>
        <w:t>jednotlivých prostor,</w:t>
      </w:r>
      <w:r w:rsidR="00C46EB9">
        <w:rPr>
          <w:rFonts w:ascii="Times New Roman" w:hAnsi="Times New Roman" w:cs="Times New Roman"/>
          <w:sz w:val="24"/>
          <w:szCs w:val="24"/>
        </w:rPr>
        <w:t xml:space="preserve"> byl </w:t>
      </w:r>
      <w:r w:rsidR="00822C10">
        <w:rPr>
          <w:rFonts w:ascii="Times New Roman" w:hAnsi="Times New Roman" w:cs="Times New Roman"/>
          <w:sz w:val="24"/>
          <w:szCs w:val="24"/>
        </w:rPr>
        <w:t xml:space="preserve">zásadní </w:t>
      </w:r>
      <w:r w:rsidR="00C46EB9">
        <w:rPr>
          <w:rFonts w:ascii="Times New Roman" w:hAnsi="Times New Roman" w:cs="Times New Roman"/>
          <w:sz w:val="24"/>
          <w:szCs w:val="24"/>
        </w:rPr>
        <w:t>úkol projektantů</w:t>
      </w:r>
      <w:r>
        <w:rPr>
          <w:rFonts w:ascii="Times New Roman" w:hAnsi="Times New Roman" w:cs="Times New Roman"/>
          <w:sz w:val="24"/>
          <w:szCs w:val="24"/>
        </w:rPr>
        <w:t>. Determinován</w:t>
      </w:r>
      <w:r w:rsidR="00BB72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byl </w:t>
      </w:r>
      <w:r w:rsidR="00BB7263">
        <w:rPr>
          <w:rFonts w:ascii="Times New Roman" w:hAnsi="Times New Roman" w:cs="Times New Roman"/>
          <w:sz w:val="24"/>
          <w:szCs w:val="24"/>
        </w:rPr>
        <w:t>do značné míry i představou zadavatele</w:t>
      </w:r>
      <w:r w:rsidR="00C46EB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Úlohou expozic</w:t>
      </w:r>
      <w:r w:rsidR="00BB7263">
        <w:rPr>
          <w:rFonts w:ascii="Times New Roman" w:hAnsi="Times New Roman" w:cs="Times New Roman"/>
          <w:sz w:val="24"/>
          <w:szCs w:val="24"/>
        </w:rPr>
        <w:t xml:space="preserve"> </w:t>
      </w:r>
      <w:r w:rsidR="00822C10">
        <w:rPr>
          <w:rFonts w:ascii="Times New Roman" w:hAnsi="Times New Roman" w:cs="Times New Roman"/>
          <w:sz w:val="24"/>
          <w:szCs w:val="24"/>
        </w:rPr>
        <w:t>je</w:t>
      </w:r>
      <w:r w:rsidR="00266D8F">
        <w:rPr>
          <w:rFonts w:ascii="Times New Roman" w:hAnsi="Times New Roman" w:cs="Times New Roman"/>
          <w:sz w:val="24"/>
          <w:szCs w:val="24"/>
        </w:rPr>
        <w:t xml:space="preserve"> provést návštěvníka </w:t>
      </w:r>
      <w:proofErr w:type="spellStart"/>
      <w:r w:rsidR="00EA45CC">
        <w:rPr>
          <w:rFonts w:ascii="Times New Roman" w:hAnsi="Times New Roman" w:cs="Times New Roman"/>
          <w:sz w:val="24"/>
          <w:szCs w:val="24"/>
        </w:rPr>
        <w:t>Dačickem</w:t>
      </w:r>
      <w:proofErr w:type="spellEnd"/>
      <w:r w:rsidR="00822C10">
        <w:rPr>
          <w:rFonts w:ascii="Times New Roman" w:hAnsi="Times New Roman" w:cs="Times New Roman"/>
          <w:sz w:val="24"/>
          <w:szCs w:val="24"/>
        </w:rPr>
        <w:t xml:space="preserve"> od pravěku po </w:t>
      </w:r>
      <w:r w:rsidR="00EA45CC">
        <w:rPr>
          <w:rFonts w:ascii="Times New Roman" w:hAnsi="Times New Roman" w:cs="Times New Roman"/>
          <w:sz w:val="24"/>
          <w:szCs w:val="24"/>
        </w:rPr>
        <w:t>nedáv</w:t>
      </w:r>
      <w:r>
        <w:rPr>
          <w:rFonts w:ascii="Times New Roman" w:hAnsi="Times New Roman" w:cs="Times New Roman"/>
          <w:sz w:val="24"/>
          <w:szCs w:val="24"/>
        </w:rPr>
        <w:t>nou minulost i jeho přírodou</w:t>
      </w:r>
      <w:r w:rsidR="00C46EB9">
        <w:rPr>
          <w:rFonts w:ascii="Times New Roman" w:hAnsi="Times New Roman" w:cs="Times New Roman"/>
          <w:sz w:val="24"/>
          <w:szCs w:val="24"/>
        </w:rPr>
        <w:t xml:space="preserve"> se všemi aspekty, které k</w:t>
      </w:r>
      <w:r w:rsidR="00266D8F">
        <w:rPr>
          <w:rFonts w:ascii="Times New Roman" w:hAnsi="Times New Roman" w:cs="Times New Roman"/>
          <w:sz w:val="24"/>
          <w:szCs w:val="24"/>
        </w:rPr>
        <w:t> </w:t>
      </w:r>
      <w:r w:rsidR="00C46EB9">
        <w:rPr>
          <w:rFonts w:ascii="Times New Roman" w:hAnsi="Times New Roman" w:cs="Times New Roman"/>
          <w:sz w:val="24"/>
          <w:szCs w:val="24"/>
        </w:rPr>
        <w:t>životu</w:t>
      </w:r>
      <w:r w:rsidR="00266D8F">
        <w:rPr>
          <w:rFonts w:ascii="Times New Roman" w:hAnsi="Times New Roman" w:cs="Times New Roman"/>
          <w:sz w:val="24"/>
          <w:szCs w:val="24"/>
        </w:rPr>
        <w:t xml:space="preserve"> v místě</w:t>
      </w:r>
      <w:r w:rsidR="00C46EB9">
        <w:rPr>
          <w:rFonts w:ascii="Times New Roman" w:hAnsi="Times New Roman" w:cs="Times New Roman"/>
          <w:sz w:val="24"/>
          <w:szCs w:val="24"/>
        </w:rPr>
        <w:t xml:space="preserve"> </w:t>
      </w:r>
      <w:r w:rsidR="00822C10">
        <w:rPr>
          <w:rFonts w:ascii="Times New Roman" w:hAnsi="Times New Roman" w:cs="Times New Roman"/>
          <w:sz w:val="24"/>
          <w:szCs w:val="24"/>
        </w:rPr>
        <w:t>a</w:t>
      </w:r>
      <w:r w:rsidR="00266D8F">
        <w:rPr>
          <w:rFonts w:ascii="Times New Roman" w:hAnsi="Times New Roman" w:cs="Times New Roman"/>
          <w:sz w:val="24"/>
          <w:szCs w:val="24"/>
        </w:rPr>
        <w:t xml:space="preserve"> jeho </w:t>
      </w:r>
      <w:r w:rsidR="00822C10">
        <w:rPr>
          <w:rFonts w:ascii="Times New Roman" w:hAnsi="Times New Roman" w:cs="Times New Roman"/>
          <w:sz w:val="24"/>
          <w:szCs w:val="24"/>
        </w:rPr>
        <w:t xml:space="preserve">lidem </w:t>
      </w:r>
      <w:proofErr w:type="gramStart"/>
      <w:r w:rsidR="00C46EB9">
        <w:rPr>
          <w:rFonts w:ascii="Times New Roman" w:hAnsi="Times New Roman" w:cs="Times New Roman"/>
          <w:sz w:val="24"/>
          <w:szCs w:val="24"/>
        </w:rPr>
        <w:t>patří</w:t>
      </w:r>
      <w:proofErr w:type="gramEnd"/>
      <w:r w:rsidR="00822C10">
        <w:rPr>
          <w:rFonts w:ascii="Times New Roman" w:hAnsi="Times New Roman" w:cs="Times New Roman"/>
          <w:sz w:val="24"/>
          <w:szCs w:val="24"/>
        </w:rPr>
        <w:t>,</w:t>
      </w:r>
      <w:r w:rsidR="00C46EB9">
        <w:rPr>
          <w:rFonts w:ascii="Times New Roman" w:hAnsi="Times New Roman" w:cs="Times New Roman"/>
          <w:sz w:val="24"/>
          <w:szCs w:val="24"/>
        </w:rPr>
        <w:t xml:space="preserve"> </w:t>
      </w:r>
      <w:r w:rsidR="00266D8F">
        <w:rPr>
          <w:rFonts w:ascii="Times New Roman" w:hAnsi="Times New Roman" w:cs="Times New Roman"/>
          <w:sz w:val="24"/>
          <w:szCs w:val="24"/>
        </w:rPr>
        <w:t xml:space="preserve">a to </w:t>
      </w:r>
      <w:r w:rsidR="00C46EB9">
        <w:rPr>
          <w:rFonts w:ascii="Times New Roman" w:hAnsi="Times New Roman" w:cs="Times New Roman"/>
          <w:sz w:val="24"/>
          <w:szCs w:val="24"/>
        </w:rPr>
        <w:t>prostřednictvím vyvážené prezentace, bohaté na vjemy, nepřesycené texty, schopné poskytnout zážitek</w:t>
      </w:r>
      <w:r>
        <w:rPr>
          <w:rFonts w:ascii="Times New Roman" w:hAnsi="Times New Roman" w:cs="Times New Roman"/>
          <w:sz w:val="24"/>
          <w:szCs w:val="24"/>
        </w:rPr>
        <w:t>, zábavu</w:t>
      </w:r>
      <w:r w:rsidR="00C46EB9">
        <w:rPr>
          <w:rFonts w:ascii="Times New Roman" w:hAnsi="Times New Roman" w:cs="Times New Roman"/>
          <w:sz w:val="24"/>
          <w:szCs w:val="24"/>
        </w:rPr>
        <w:t xml:space="preserve"> i informaci (</w:t>
      </w:r>
      <w:proofErr w:type="spellStart"/>
      <w:r w:rsidR="00C46EB9">
        <w:rPr>
          <w:rFonts w:ascii="Times New Roman" w:hAnsi="Times New Roman" w:cs="Times New Roman"/>
          <w:sz w:val="24"/>
          <w:szCs w:val="24"/>
        </w:rPr>
        <w:t>edutaiment</w:t>
      </w:r>
      <w:proofErr w:type="spellEnd"/>
      <w:r w:rsidR="00C46EB9">
        <w:rPr>
          <w:rFonts w:ascii="Times New Roman" w:hAnsi="Times New Roman" w:cs="Times New Roman"/>
          <w:sz w:val="24"/>
          <w:szCs w:val="24"/>
        </w:rPr>
        <w:t>)</w:t>
      </w:r>
      <w:r w:rsidR="0092114D">
        <w:rPr>
          <w:rFonts w:ascii="Times New Roman" w:hAnsi="Times New Roman" w:cs="Times New Roman"/>
          <w:sz w:val="24"/>
          <w:szCs w:val="24"/>
        </w:rPr>
        <w:t>,</w:t>
      </w:r>
      <w:r w:rsidR="00C46EB9">
        <w:rPr>
          <w:rFonts w:ascii="Times New Roman" w:hAnsi="Times New Roman" w:cs="Times New Roman"/>
          <w:sz w:val="24"/>
          <w:szCs w:val="24"/>
        </w:rPr>
        <w:t xml:space="preserve"> </w:t>
      </w:r>
      <w:r w:rsidR="00266D8F">
        <w:rPr>
          <w:rFonts w:ascii="Times New Roman" w:hAnsi="Times New Roman" w:cs="Times New Roman"/>
          <w:sz w:val="24"/>
          <w:szCs w:val="24"/>
        </w:rPr>
        <w:t xml:space="preserve">a také </w:t>
      </w:r>
      <w:r w:rsidR="00C46EB9">
        <w:rPr>
          <w:rFonts w:ascii="Times New Roman" w:hAnsi="Times New Roman" w:cs="Times New Roman"/>
          <w:sz w:val="24"/>
          <w:szCs w:val="24"/>
        </w:rPr>
        <w:t xml:space="preserve">překvapit. </w:t>
      </w:r>
      <w:r w:rsidR="0064136F">
        <w:rPr>
          <w:rFonts w:ascii="Times New Roman" w:hAnsi="Times New Roman" w:cs="Times New Roman"/>
          <w:sz w:val="24"/>
          <w:szCs w:val="24"/>
        </w:rPr>
        <w:t>Trochu odlišnou kapitol</w:t>
      </w:r>
      <w:r>
        <w:rPr>
          <w:rFonts w:ascii="Times New Roman" w:hAnsi="Times New Roman" w:cs="Times New Roman"/>
          <w:sz w:val="24"/>
          <w:szCs w:val="24"/>
        </w:rPr>
        <w:t>u a součást</w:t>
      </w:r>
      <w:r w:rsidR="00EA45CC">
        <w:rPr>
          <w:rFonts w:ascii="Times New Roman" w:hAnsi="Times New Roman" w:cs="Times New Roman"/>
          <w:sz w:val="24"/>
          <w:szCs w:val="24"/>
        </w:rPr>
        <w:t xml:space="preserve"> projektu </w:t>
      </w:r>
      <w:proofErr w:type="gramStart"/>
      <w:r w:rsidR="00EA45CC">
        <w:rPr>
          <w:rFonts w:ascii="Times New Roman" w:hAnsi="Times New Roman" w:cs="Times New Roman"/>
          <w:sz w:val="24"/>
          <w:szCs w:val="24"/>
        </w:rPr>
        <w:t>tvoří</w:t>
      </w:r>
      <w:proofErr w:type="gramEnd"/>
      <w:r w:rsidR="00EA45CC">
        <w:rPr>
          <w:rFonts w:ascii="Times New Roman" w:hAnsi="Times New Roman" w:cs="Times New Roman"/>
          <w:sz w:val="24"/>
          <w:szCs w:val="24"/>
        </w:rPr>
        <w:t xml:space="preserve"> prostory galerijní, tedy galerijní chodba </w:t>
      </w:r>
      <w:r>
        <w:rPr>
          <w:rFonts w:ascii="Times New Roman" w:hAnsi="Times New Roman" w:cs="Times New Roman"/>
          <w:sz w:val="24"/>
          <w:szCs w:val="24"/>
        </w:rPr>
        <w:t xml:space="preserve">ve 2.NP určená </w:t>
      </w:r>
      <w:r w:rsidR="00EA45CC">
        <w:rPr>
          <w:rFonts w:ascii="Times New Roman" w:hAnsi="Times New Roman" w:cs="Times New Roman"/>
          <w:sz w:val="24"/>
          <w:szCs w:val="24"/>
        </w:rPr>
        <w:t>pro současné umění a dva sály Galerie Maxe Švabinského</w:t>
      </w:r>
      <w:r w:rsidR="00F51755">
        <w:rPr>
          <w:rFonts w:ascii="Times New Roman" w:hAnsi="Times New Roman" w:cs="Times New Roman"/>
          <w:sz w:val="24"/>
          <w:szCs w:val="24"/>
        </w:rPr>
        <w:t>.</w:t>
      </w:r>
    </w:p>
    <w:p w14:paraId="1FD83242" w14:textId="160B2698" w:rsidR="00C46EB9" w:rsidRDefault="0044207C" w:rsidP="004420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Výrazové prostředky, s nimiž projekt prac</w:t>
      </w:r>
      <w:r w:rsidR="009D083D">
        <w:rPr>
          <w:rFonts w:ascii="Times New Roman" w:hAnsi="Times New Roman" w:cs="Times New Roman"/>
          <w:sz w:val="24"/>
          <w:szCs w:val="24"/>
        </w:rPr>
        <w:t>uje</w:t>
      </w:r>
      <w:r>
        <w:rPr>
          <w:rFonts w:ascii="Times New Roman" w:hAnsi="Times New Roman" w:cs="Times New Roman"/>
          <w:sz w:val="24"/>
          <w:szCs w:val="24"/>
        </w:rPr>
        <w:t xml:space="preserve">, odpovídají trendu vytvořit komunikativní, mnohavrstevnatou výstavu, oslovující široké spektrum návštěvníků různého věku, vzdělání i zájmů. </w:t>
      </w:r>
      <w:r w:rsidR="00EA45CC">
        <w:rPr>
          <w:rFonts w:ascii="Times New Roman" w:hAnsi="Times New Roman" w:cs="Times New Roman"/>
          <w:sz w:val="24"/>
          <w:szCs w:val="24"/>
        </w:rPr>
        <w:t>Události</w:t>
      </w:r>
      <w:r w:rsidR="0064136F">
        <w:rPr>
          <w:rFonts w:ascii="Times New Roman" w:hAnsi="Times New Roman" w:cs="Times New Roman"/>
          <w:sz w:val="24"/>
          <w:szCs w:val="24"/>
        </w:rPr>
        <w:t xml:space="preserve"> a reálie</w:t>
      </w:r>
      <w:r>
        <w:rPr>
          <w:rFonts w:ascii="Times New Roman" w:hAnsi="Times New Roman" w:cs="Times New Roman"/>
          <w:sz w:val="24"/>
          <w:szCs w:val="24"/>
        </w:rPr>
        <w:t>, které v jednotlivých expozicích budoucím návštěvníkům v kontextu dané doby a tématu se všemi historickými i faktografickými souvislostmi budou nabídnuty, chceme „vyprávět“</w:t>
      </w:r>
      <w:r w:rsidR="00641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formou klasickou</w:t>
      </w:r>
      <w:r w:rsidR="00BB7263">
        <w:rPr>
          <w:rFonts w:ascii="Times New Roman" w:hAnsi="Times New Roman" w:cs="Times New Roman"/>
          <w:sz w:val="24"/>
          <w:szCs w:val="24"/>
        </w:rPr>
        <w:t>, ale</w:t>
      </w:r>
      <w:r>
        <w:rPr>
          <w:rFonts w:ascii="Times New Roman" w:hAnsi="Times New Roman" w:cs="Times New Roman"/>
          <w:sz w:val="24"/>
          <w:szCs w:val="24"/>
        </w:rPr>
        <w:t xml:space="preserve"> i virtuálními efekty, statickými exponáty i dynamickou interaktivní prezentací</w:t>
      </w:r>
      <w:r w:rsidR="00266D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umožňující </w:t>
      </w:r>
      <w:r w:rsidR="0092114D">
        <w:rPr>
          <w:rFonts w:ascii="Times New Roman" w:hAnsi="Times New Roman" w:cs="Times New Roman"/>
          <w:sz w:val="24"/>
          <w:szCs w:val="24"/>
        </w:rPr>
        <w:t>vol</w:t>
      </w:r>
      <w:r w:rsidR="00EA45CC">
        <w:rPr>
          <w:rFonts w:ascii="Times New Roman" w:hAnsi="Times New Roman" w:cs="Times New Roman"/>
          <w:sz w:val="24"/>
          <w:szCs w:val="24"/>
        </w:rPr>
        <w:t>bu</w:t>
      </w:r>
      <w:r>
        <w:rPr>
          <w:rFonts w:ascii="Times New Roman" w:hAnsi="Times New Roman" w:cs="Times New Roman"/>
          <w:sz w:val="24"/>
          <w:szCs w:val="24"/>
        </w:rPr>
        <w:t>. Návštěvník dostává možnost pasivně vnímat i aktivně se zapojit, dát se poučit i hrát si, přijmout lakonickou informaci</w:t>
      </w:r>
      <w:r w:rsidR="00266D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dostat odpovědi „do detailu“. Důraz je kladen na vrstvení informací a vjemů tak, aby každý mohl v prvním „plánu“ získat základní přehled, najít si pro sebe vlastní dominantu v prostoru, což je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důležité zejména u zásadní cílové skupiny návštěvníků: dětí a mládeže. Mladá generace, tvořící obecně </w:t>
      </w:r>
      <w:proofErr w:type="gramStart"/>
      <w:r>
        <w:rPr>
          <w:rFonts w:ascii="Times New Roman" w:hAnsi="Times New Roman" w:cs="Times New Roman"/>
          <w:sz w:val="24"/>
          <w:szCs w:val="24"/>
        </w:rPr>
        <w:t>70</w:t>
      </w:r>
      <w:r w:rsidR="00BB72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- 80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% návštěvníků muzeí, nerada čte dlouhé texty</w:t>
      </w:r>
      <w:r w:rsidR="00266D8F">
        <w:rPr>
          <w:rFonts w:ascii="Times New Roman" w:hAnsi="Times New Roman" w:cs="Times New Roman"/>
          <w:sz w:val="24"/>
          <w:szCs w:val="24"/>
        </w:rPr>
        <w:t>, nevyznačuje se trpělivostí</w:t>
      </w:r>
      <w:r w:rsidR="00BB7263">
        <w:rPr>
          <w:rFonts w:ascii="Times New Roman" w:hAnsi="Times New Roman" w:cs="Times New Roman"/>
          <w:sz w:val="24"/>
          <w:szCs w:val="24"/>
        </w:rPr>
        <w:t>. N</w:t>
      </w:r>
      <w:r>
        <w:rPr>
          <w:rFonts w:ascii="Times New Roman" w:hAnsi="Times New Roman" w:cs="Times New Roman"/>
          <w:sz w:val="24"/>
          <w:szCs w:val="24"/>
        </w:rPr>
        <w:t xml:space="preserve">ezaujme ji opakovaná statická prezentace bez „akce“, bez překvapení. Upřednostňuje komunikaci s věcmi i ději, čímž </w:t>
      </w:r>
      <w:r w:rsidR="00822C10">
        <w:rPr>
          <w:rFonts w:ascii="Times New Roman" w:hAnsi="Times New Roman" w:cs="Times New Roman"/>
          <w:sz w:val="24"/>
          <w:szCs w:val="24"/>
        </w:rPr>
        <w:t xml:space="preserve">zdaleka </w:t>
      </w:r>
      <w:r>
        <w:rPr>
          <w:rFonts w:ascii="Times New Roman" w:hAnsi="Times New Roman" w:cs="Times New Roman"/>
          <w:sz w:val="24"/>
          <w:szCs w:val="24"/>
        </w:rPr>
        <w:t>nelze rozumět pouze elektronickou interakci. Možnost dotýkat se, mechanick</w:t>
      </w:r>
      <w:r w:rsidR="00F51755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ovládat</w:t>
      </w:r>
      <w:r w:rsidR="000E6B44">
        <w:rPr>
          <w:rFonts w:ascii="Times New Roman" w:hAnsi="Times New Roman" w:cs="Times New Roman"/>
          <w:sz w:val="24"/>
          <w:szCs w:val="24"/>
        </w:rPr>
        <w:t>,</w:t>
      </w:r>
      <w:r w:rsidR="00BB72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ovlivňovat virtuální efekty, zažít nepředvídané spolu s krátkými, základními informacemi textovými, pomáhajícími orientaci v čase a tématu, </w:t>
      </w:r>
      <w:r w:rsidR="00BB7263">
        <w:rPr>
          <w:rFonts w:ascii="Times New Roman" w:hAnsi="Times New Roman" w:cs="Times New Roman"/>
          <w:sz w:val="24"/>
          <w:szCs w:val="24"/>
        </w:rPr>
        <w:t xml:space="preserve">by mělo patřit </w:t>
      </w:r>
      <w:r>
        <w:rPr>
          <w:rFonts w:ascii="Times New Roman" w:hAnsi="Times New Roman" w:cs="Times New Roman"/>
          <w:sz w:val="24"/>
          <w:szCs w:val="24"/>
        </w:rPr>
        <w:t xml:space="preserve">k podstatným vlastnostem připravované expozice. Pro ty, kteří projevují hlubší zájem, bude připraven zdroj v podobě </w:t>
      </w:r>
      <w:r w:rsidR="000E6B44">
        <w:rPr>
          <w:rFonts w:ascii="Times New Roman" w:hAnsi="Times New Roman" w:cs="Times New Roman"/>
          <w:sz w:val="24"/>
          <w:szCs w:val="24"/>
        </w:rPr>
        <w:t>elektronick</w:t>
      </w:r>
      <w:r w:rsidR="00F51755">
        <w:rPr>
          <w:rFonts w:ascii="Times New Roman" w:hAnsi="Times New Roman" w:cs="Times New Roman"/>
          <w:sz w:val="24"/>
          <w:szCs w:val="24"/>
        </w:rPr>
        <w:t>é</w:t>
      </w:r>
      <w:r w:rsidR="000E6B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informační </w:t>
      </w:r>
      <w:r w:rsidR="00822C10">
        <w:rPr>
          <w:rFonts w:ascii="Times New Roman" w:hAnsi="Times New Roman" w:cs="Times New Roman"/>
          <w:sz w:val="24"/>
          <w:szCs w:val="24"/>
        </w:rPr>
        <w:t>„encyklopedi</w:t>
      </w:r>
      <w:r w:rsidR="00F51755">
        <w:rPr>
          <w:rFonts w:ascii="Times New Roman" w:hAnsi="Times New Roman" w:cs="Times New Roman"/>
          <w:sz w:val="24"/>
          <w:szCs w:val="24"/>
        </w:rPr>
        <w:t>e</w:t>
      </w:r>
      <w:r w:rsidR="00822C10">
        <w:rPr>
          <w:rFonts w:ascii="Times New Roman" w:hAnsi="Times New Roman" w:cs="Times New Roman"/>
          <w:sz w:val="24"/>
          <w:szCs w:val="24"/>
        </w:rPr>
        <w:t>“</w:t>
      </w:r>
      <w:r w:rsidR="000E6B44">
        <w:rPr>
          <w:rFonts w:ascii="Times New Roman" w:hAnsi="Times New Roman" w:cs="Times New Roman"/>
          <w:sz w:val="24"/>
          <w:szCs w:val="24"/>
        </w:rPr>
        <w:t xml:space="preserve"> na dotykov</w:t>
      </w:r>
      <w:r w:rsidR="00F51755">
        <w:rPr>
          <w:rFonts w:ascii="Times New Roman" w:hAnsi="Times New Roman" w:cs="Times New Roman"/>
          <w:sz w:val="24"/>
          <w:szCs w:val="24"/>
        </w:rPr>
        <w:t>é</w:t>
      </w:r>
      <w:r w:rsidR="000E6B44">
        <w:rPr>
          <w:rFonts w:ascii="Times New Roman" w:hAnsi="Times New Roman" w:cs="Times New Roman"/>
          <w:sz w:val="24"/>
          <w:szCs w:val="24"/>
        </w:rPr>
        <w:t xml:space="preserve"> obrazov</w:t>
      </w:r>
      <w:r w:rsidR="00F51755">
        <w:rPr>
          <w:rFonts w:ascii="Times New Roman" w:hAnsi="Times New Roman" w:cs="Times New Roman"/>
          <w:sz w:val="24"/>
          <w:szCs w:val="24"/>
        </w:rPr>
        <w:t>ce v místě dovolující klidné „čtení“.</w:t>
      </w:r>
    </w:p>
    <w:p w14:paraId="440CDCA7" w14:textId="5EF87509" w:rsidR="0044207C" w:rsidRDefault="0044207C" w:rsidP="004420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nedílnou součást </w:t>
      </w:r>
      <w:r w:rsidR="00EE2356">
        <w:rPr>
          <w:rFonts w:ascii="Times New Roman" w:hAnsi="Times New Roman" w:cs="Times New Roman"/>
          <w:sz w:val="24"/>
          <w:szCs w:val="24"/>
        </w:rPr>
        <w:t>PD</w:t>
      </w:r>
      <w:r>
        <w:rPr>
          <w:rFonts w:ascii="Times New Roman" w:hAnsi="Times New Roman" w:cs="Times New Roman"/>
          <w:sz w:val="24"/>
          <w:szCs w:val="24"/>
        </w:rPr>
        <w:t xml:space="preserve"> poklád</w:t>
      </w:r>
      <w:r w:rsidR="00EE2356">
        <w:rPr>
          <w:rFonts w:ascii="Times New Roman" w:hAnsi="Times New Roman" w:cs="Times New Roman"/>
          <w:sz w:val="24"/>
          <w:szCs w:val="24"/>
        </w:rPr>
        <w:t>áme</w:t>
      </w:r>
      <w:r>
        <w:rPr>
          <w:rFonts w:ascii="Times New Roman" w:hAnsi="Times New Roman" w:cs="Times New Roman"/>
          <w:sz w:val="24"/>
          <w:szCs w:val="24"/>
        </w:rPr>
        <w:t xml:space="preserve"> položkový rozpočet a dokumentaci provedení AV techniky, ozvučení a scénického osvětlení, jež přisp</w:t>
      </w:r>
      <w:r w:rsidR="00EE2356">
        <w:rPr>
          <w:rFonts w:ascii="Times New Roman" w:hAnsi="Times New Roman" w:cs="Times New Roman"/>
          <w:sz w:val="24"/>
          <w:szCs w:val="24"/>
        </w:rPr>
        <w:t>ěje</w:t>
      </w:r>
      <w:r>
        <w:rPr>
          <w:rFonts w:ascii="Times New Roman" w:hAnsi="Times New Roman" w:cs="Times New Roman"/>
          <w:sz w:val="24"/>
          <w:szCs w:val="24"/>
        </w:rPr>
        <w:t xml:space="preserve"> dynamice expozic a doplnění atmosféry. S</w:t>
      </w:r>
      <w:r w:rsidR="000E318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AV</w:t>
      </w:r>
      <w:r w:rsidR="000E318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technologiemi </w:t>
      </w:r>
      <w:r w:rsidR="00EE2356">
        <w:rPr>
          <w:rFonts w:ascii="Times New Roman" w:hAnsi="Times New Roman" w:cs="Times New Roman"/>
          <w:sz w:val="24"/>
          <w:szCs w:val="24"/>
        </w:rPr>
        <w:t>bude</w:t>
      </w:r>
      <w:r>
        <w:rPr>
          <w:rFonts w:ascii="Times New Roman" w:hAnsi="Times New Roman" w:cs="Times New Roman"/>
          <w:sz w:val="24"/>
          <w:szCs w:val="24"/>
        </w:rPr>
        <w:t xml:space="preserve"> souvis</w:t>
      </w:r>
      <w:r w:rsidR="00EE2356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jejich oživ</w:t>
      </w:r>
      <w:r w:rsidR="00EE235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ní v podobě AV </w:t>
      </w:r>
      <w:r w:rsidR="00EE2356">
        <w:rPr>
          <w:rFonts w:ascii="Times New Roman" w:hAnsi="Times New Roman" w:cs="Times New Roman"/>
          <w:sz w:val="24"/>
          <w:szCs w:val="24"/>
        </w:rPr>
        <w:t>obsahů,</w:t>
      </w:r>
      <w:r>
        <w:rPr>
          <w:rFonts w:ascii="Times New Roman" w:hAnsi="Times New Roman" w:cs="Times New Roman"/>
          <w:sz w:val="24"/>
          <w:szCs w:val="24"/>
        </w:rPr>
        <w:t xml:space="preserve"> her a efektů</w:t>
      </w:r>
      <w:r w:rsidR="000E6B44">
        <w:rPr>
          <w:rFonts w:ascii="Times New Roman" w:hAnsi="Times New Roman" w:cs="Times New Roman"/>
          <w:sz w:val="24"/>
          <w:szCs w:val="24"/>
        </w:rPr>
        <w:t>,</w:t>
      </w:r>
      <w:r w:rsidR="00C46EB9">
        <w:rPr>
          <w:rFonts w:ascii="Times New Roman" w:hAnsi="Times New Roman" w:cs="Times New Roman"/>
          <w:sz w:val="24"/>
          <w:szCs w:val="24"/>
        </w:rPr>
        <w:t xml:space="preserve"> včetně zvuk</w:t>
      </w:r>
      <w:r w:rsidR="00EE2356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. Projekt</w:t>
      </w:r>
      <w:r w:rsidR="00EE2356">
        <w:rPr>
          <w:rFonts w:ascii="Times New Roman" w:hAnsi="Times New Roman" w:cs="Times New Roman"/>
          <w:sz w:val="24"/>
          <w:szCs w:val="24"/>
        </w:rPr>
        <w:t xml:space="preserve"> </w:t>
      </w:r>
      <w:r w:rsidR="00855B72">
        <w:rPr>
          <w:rFonts w:ascii="Times New Roman" w:hAnsi="Times New Roman" w:cs="Times New Roman"/>
          <w:sz w:val="24"/>
          <w:szCs w:val="24"/>
        </w:rPr>
        <w:t>rovněž</w:t>
      </w:r>
      <w:r>
        <w:rPr>
          <w:rFonts w:ascii="Times New Roman" w:hAnsi="Times New Roman" w:cs="Times New Roman"/>
          <w:sz w:val="24"/>
          <w:szCs w:val="24"/>
        </w:rPr>
        <w:t xml:space="preserve"> počít</w:t>
      </w:r>
      <w:r w:rsidR="00855B72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 s nutností jazykových mutací textů a</w:t>
      </w:r>
      <w:r w:rsidR="00C46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hlasových </w:t>
      </w:r>
      <w:r w:rsidR="00BB7263">
        <w:rPr>
          <w:rFonts w:ascii="Times New Roman" w:hAnsi="Times New Roman" w:cs="Times New Roman"/>
          <w:sz w:val="24"/>
          <w:szCs w:val="24"/>
        </w:rPr>
        <w:t>komentář</w:t>
      </w:r>
      <w:r w:rsidR="00C46EB9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136F">
        <w:rPr>
          <w:rFonts w:ascii="Times New Roman" w:hAnsi="Times New Roman" w:cs="Times New Roman"/>
          <w:sz w:val="24"/>
          <w:szCs w:val="24"/>
        </w:rPr>
        <w:t xml:space="preserve">a s napojením </w:t>
      </w:r>
      <w:r>
        <w:rPr>
          <w:rFonts w:ascii="Times New Roman" w:hAnsi="Times New Roman" w:cs="Times New Roman"/>
          <w:sz w:val="24"/>
          <w:szCs w:val="24"/>
        </w:rPr>
        <w:t>technologií expozic</w:t>
      </w:r>
      <w:r w:rsidR="006413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včetně osvětlení na</w:t>
      </w:r>
      <w:r w:rsidR="000E6B44">
        <w:rPr>
          <w:rFonts w:ascii="Times New Roman" w:hAnsi="Times New Roman" w:cs="Times New Roman"/>
          <w:sz w:val="24"/>
          <w:szCs w:val="24"/>
        </w:rPr>
        <w:t xml:space="preserve"> řídicí systém, ovládaný</w:t>
      </w:r>
      <w:r w:rsidR="00855B72">
        <w:rPr>
          <w:rFonts w:ascii="Times New Roman" w:hAnsi="Times New Roman" w:cs="Times New Roman"/>
          <w:sz w:val="24"/>
          <w:szCs w:val="24"/>
        </w:rPr>
        <w:t xml:space="preserve"> malým</w:t>
      </w:r>
      <w:r w:rsidR="000E6B44">
        <w:rPr>
          <w:rFonts w:ascii="Times New Roman" w:hAnsi="Times New Roman" w:cs="Times New Roman"/>
          <w:sz w:val="24"/>
          <w:szCs w:val="24"/>
        </w:rPr>
        <w:t xml:space="preserve"> dotykovým</w:t>
      </w:r>
      <w:r>
        <w:rPr>
          <w:rFonts w:ascii="Times New Roman" w:hAnsi="Times New Roman" w:cs="Times New Roman"/>
          <w:sz w:val="24"/>
          <w:szCs w:val="24"/>
        </w:rPr>
        <w:t xml:space="preserve"> panelem z jednoho místa. Programování chodu expozic umožní škálu módů, v nichž může muzeum fungovat, od autonomního provozu vybraných expozic, přes úpravu provozu v létě, v zimě, s ohledem na provozní náklady. Expoziční celek je primárně tvořen jako muzeum, </w:t>
      </w:r>
      <w:proofErr w:type="gramStart"/>
      <w:r>
        <w:rPr>
          <w:rFonts w:ascii="Times New Roman" w:hAnsi="Times New Roman" w:cs="Times New Roman"/>
          <w:sz w:val="24"/>
          <w:szCs w:val="24"/>
        </w:rPr>
        <w:t>v  němž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 jednotlivcům i skupinám dovoleno se pohybovat samostatně </w:t>
      </w:r>
      <w:r w:rsidR="00A66F99">
        <w:rPr>
          <w:rFonts w:ascii="Times New Roman" w:hAnsi="Times New Roman" w:cs="Times New Roman"/>
          <w:sz w:val="24"/>
          <w:szCs w:val="24"/>
        </w:rPr>
        <w:t>a volně, bez průvodce, ale řídi</w:t>
      </w:r>
      <w:r>
        <w:rPr>
          <w:rFonts w:ascii="Times New Roman" w:hAnsi="Times New Roman" w:cs="Times New Roman"/>
          <w:sz w:val="24"/>
          <w:szCs w:val="24"/>
        </w:rPr>
        <w:t>cí systém  umožnuje nastavení módu „s průvodcem“, který si pomocí řídícího panelu sám ovládá AV</w:t>
      </w:r>
      <w:r w:rsidR="000E318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techniku v každé části podle svého výkladu</w:t>
      </w:r>
      <w:r w:rsidR="0092114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B44">
        <w:rPr>
          <w:rFonts w:ascii="Times New Roman" w:hAnsi="Times New Roman" w:cs="Times New Roman"/>
          <w:sz w:val="24"/>
          <w:szCs w:val="24"/>
        </w:rPr>
        <w:t xml:space="preserve">a priorit, </w:t>
      </w:r>
      <w:r>
        <w:rPr>
          <w:rFonts w:ascii="Times New Roman" w:hAnsi="Times New Roman" w:cs="Times New Roman"/>
          <w:sz w:val="24"/>
          <w:szCs w:val="24"/>
        </w:rPr>
        <w:t>k dosažení či stupňování patřičného efektu.</w:t>
      </w:r>
    </w:p>
    <w:p w14:paraId="3C79C1DE" w14:textId="77777777" w:rsidR="006D57DD" w:rsidRDefault="006D57DD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0F3B44" w14:textId="77777777" w:rsidR="009D083D" w:rsidRDefault="009D083D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615C79" w14:textId="77777777" w:rsidR="009D083D" w:rsidRDefault="009D083D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254D58" w14:textId="77777777" w:rsidR="009D083D" w:rsidRDefault="009D083D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151C6F" w14:textId="77777777" w:rsidR="009D083D" w:rsidRDefault="009D083D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F0A4B8" w14:textId="77777777" w:rsidR="009D083D" w:rsidRDefault="009D083D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EBEAE2" w14:textId="77777777" w:rsidR="009D083D" w:rsidRDefault="009D083D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9E90E1" w14:textId="77777777" w:rsidR="009D083D" w:rsidRDefault="009D083D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28EB19" w14:textId="09692C7E" w:rsidR="009D083D" w:rsidRDefault="009D083D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DC9D2A" w14:textId="0486215D" w:rsidR="00855B72" w:rsidRDefault="00855B72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BA9CBE" w14:textId="1A1BE218" w:rsidR="00855B72" w:rsidRDefault="00855B72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BD679E" w14:textId="0F3CFB62" w:rsidR="00855B72" w:rsidRDefault="00855B72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84900E" w14:textId="45973E6E" w:rsidR="00855B72" w:rsidRDefault="00855B72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42D787" w14:textId="5D534084" w:rsidR="00855B72" w:rsidRDefault="00855B72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D27631" w14:textId="77777777" w:rsidR="009D083D" w:rsidRDefault="009D083D" w:rsidP="006D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0D0D3F" w14:textId="77777777" w:rsidR="009D083D" w:rsidRPr="0071280E" w:rsidRDefault="009D083D" w:rsidP="009D083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71280E">
        <w:rPr>
          <w:rFonts w:ascii="Times New Roman" w:hAnsi="Times New Roman" w:cs="Times New Roman"/>
          <w:b/>
          <w:bCs/>
          <w:sz w:val="32"/>
          <w:szCs w:val="32"/>
        </w:rPr>
        <w:t>2) </w:t>
      </w:r>
      <w:r w:rsidR="00D1171E" w:rsidRPr="0071280E">
        <w:rPr>
          <w:rFonts w:ascii="Times New Roman" w:hAnsi="Times New Roman" w:cs="Times New Roman"/>
          <w:b/>
          <w:bCs/>
          <w:sz w:val="32"/>
          <w:szCs w:val="32"/>
        </w:rPr>
        <w:t>POPIS EXPOZIC A OSTATNÍCH PROSTOR</w:t>
      </w:r>
    </w:p>
    <w:p w14:paraId="0CC1DC64" w14:textId="77777777" w:rsidR="009D083D" w:rsidRDefault="009D083D" w:rsidP="009D083D">
      <w:pPr>
        <w:rPr>
          <w:rFonts w:ascii="Times New Roman" w:hAnsi="Times New Roman" w:cs="Times New Roman"/>
        </w:rPr>
      </w:pPr>
    </w:p>
    <w:p w14:paraId="38121985" w14:textId="4353D987" w:rsidR="00373CB8" w:rsidRPr="00B54D4B" w:rsidRDefault="00373CB8" w:rsidP="00D117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4D4B">
        <w:rPr>
          <w:rFonts w:ascii="Times New Roman" w:hAnsi="Times New Roman" w:cs="Times New Roman"/>
          <w:b/>
          <w:bCs/>
          <w:sz w:val="28"/>
          <w:szCs w:val="28"/>
        </w:rPr>
        <w:t>2.NP</w:t>
      </w:r>
    </w:p>
    <w:p w14:paraId="0430AC24" w14:textId="0CABDB8B" w:rsidR="009D083D" w:rsidRPr="0071280E" w:rsidRDefault="00D1171E" w:rsidP="00D117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280E">
        <w:rPr>
          <w:rFonts w:ascii="Times New Roman" w:hAnsi="Times New Roman" w:cs="Times New Roman"/>
          <w:b/>
          <w:bCs/>
          <w:sz w:val="24"/>
          <w:szCs w:val="24"/>
          <w:u w:val="single"/>
        </w:rPr>
        <w:t>PO</w:t>
      </w:r>
      <w:r w:rsidR="00F3603B">
        <w:rPr>
          <w:rFonts w:ascii="Times New Roman" w:hAnsi="Times New Roman" w:cs="Times New Roman"/>
          <w:b/>
          <w:bCs/>
          <w:sz w:val="24"/>
          <w:szCs w:val="24"/>
          <w:u w:val="single"/>
        </w:rPr>
        <w:t>DESTA SCHODIŠTĚ 1.1. – GALERIE OSOBNOSTÍ</w:t>
      </w:r>
    </w:p>
    <w:p w14:paraId="3C221EEC" w14:textId="241E8317" w:rsidR="00603EED" w:rsidRDefault="00603EED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97C6A6" w14:textId="27D8BEEF" w:rsidR="00F3603B" w:rsidRDefault="00F3603B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vždy milé, když vás před vstupem do neznáma někdo konkrétní uvítá. I my jsme se rozhodli, že využijeme existující dřevěné sochy – portréty známých místních osobností</w:t>
      </w:r>
      <w:r w:rsidR="006413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136F">
        <w:rPr>
          <w:rFonts w:ascii="Times New Roman" w:hAnsi="Times New Roman" w:cs="Times New Roman"/>
          <w:sz w:val="24"/>
          <w:szCs w:val="24"/>
        </w:rPr>
        <w:t>-  k</w:t>
      </w:r>
      <w:proofErr w:type="gramEnd"/>
      <w:r w:rsidR="0064136F">
        <w:rPr>
          <w:rFonts w:ascii="Times New Roman" w:hAnsi="Times New Roman" w:cs="Times New Roman"/>
          <w:sz w:val="24"/>
          <w:szCs w:val="24"/>
        </w:rPr>
        <w:t> navození uvítací atmosféry.  U</w:t>
      </w:r>
      <w:r>
        <w:rPr>
          <w:rFonts w:ascii="Times New Roman" w:hAnsi="Times New Roman" w:cs="Times New Roman"/>
          <w:sz w:val="24"/>
          <w:szCs w:val="24"/>
        </w:rPr>
        <w:t xml:space="preserve">místíme je na podestu schodiště, před vstupem do expoziční části. </w:t>
      </w:r>
    </w:p>
    <w:p w14:paraId="20ED5A82" w14:textId="0FDDB27D" w:rsidR="00F3603B" w:rsidRDefault="00F3603B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Jde zatím o 4 postavy významné především pro lokalitu</w:t>
      </w:r>
      <w:r w:rsidR="0064136F">
        <w:rPr>
          <w:rFonts w:ascii="Times New Roman" w:hAnsi="Times New Roman" w:cs="Times New Roman"/>
          <w:sz w:val="24"/>
          <w:szCs w:val="24"/>
        </w:rPr>
        <w:t>, ale nejen to</w:t>
      </w:r>
      <w:r>
        <w:rPr>
          <w:rFonts w:ascii="Times New Roman" w:hAnsi="Times New Roman" w:cs="Times New Roman"/>
          <w:sz w:val="24"/>
          <w:szCs w:val="24"/>
        </w:rPr>
        <w:t>, jejichž sochy jsou výsledkem práce řezbářů řezbářsk</w:t>
      </w:r>
      <w:r w:rsidR="0064136F">
        <w:rPr>
          <w:rFonts w:ascii="Times New Roman" w:hAnsi="Times New Roman" w:cs="Times New Roman"/>
          <w:sz w:val="24"/>
          <w:szCs w:val="24"/>
        </w:rPr>
        <w:t>ého sympozia. Plocha podesty</w:t>
      </w:r>
      <w:r>
        <w:rPr>
          <w:rFonts w:ascii="Times New Roman" w:hAnsi="Times New Roman" w:cs="Times New Roman"/>
          <w:sz w:val="24"/>
          <w:szCs w:val="24"/>
        </w:rPr>
        <w:t xml:space="preserve"> umožňuje jejich počet rozšiřovat. Aby se orientovali všichni návštěvníci, tvořící pozadí soch grafické panely (1.2 a 1.1) po obou stran</w:t>
      </w:r>
      <w:r w:rsidR="0064136F">
        <w:rPr>
          <w:rFonts w:ascii="Times New Roman" w:hAnsi="Times New Roman" w:cs="Times New Roman"/>
          <w:sz w:val="24"/>
          <w:szCs w:val="24"/>
        </w:rPr>
        <w:t xml:space="preserve">ách okna, se stručným uvítáním a představením </w:t>
      </w:r>
      <w:r>
        <w:rPr>
          <w:rFonts w:ascii="Times New Roman" w:hAnsi="Times New Roman" w:cs="Times New Roman"/>
          <w:sz w:val="24"/>
          <w:szCs w:val="24"/>
        </w:rPr>
        <w:t>každé osobnosti (včetně jazykové mutace), zakomponovaným do</w:t>
      </w:r>
      <w:r w:rsidR="0064136F">
        <w:rPr>
          <w:rFonts w:ascii="Times New Roman" w:hAnsi="Times New Roman" w:cs="Times New Roman"/>
          <w:sz w:val="24"/>
          <w:szCs w:val="24"/>
        </w:rPr>
        <w:t xml:space="preserve"> celoplošné grafiky s pocitovou odpovídající tematikou </w:t>
      </w:r>
    </w:p>
    <w:p w14:paraId="6ED49FD2" w14:textId="485233FE" w:rsidR="00F3603B" w:rsidRDefault="00F3603B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Zároveň bude v této vstupní části návštěvník </w:t>
      </w:r>
      <w:r w:rsidR="00373CB8">
        <w:rPr>
          <w:rFonts w:ascii="Times New Roman" w:hAnsi="Times New Roman" w:cs="Times New Roman"/>
          <w:sz w:val="24"/>
          <w:szCs w:val="24"/>
        </w:rPr>
        <w:t>výrazně navigován ke</w:t>
      </w:r>
      <w:r w:rsidR="0064136F">
        <w:rPr>
          <w:rFonts w:ascii="Times New Roman" w:hAnsi="Times New Roman" w:cs="Times New Roman"/>
          <w:sz w:val="24"/>
          <w:szCs w:val="24"/>
        </w:rPr>
        <w:t xml:space="preserve"> vchodovým</w:t>
      </w:r>
      <w:r w:rsidR="00373CB8">
        <w:rPr>
          <w:rFonts w:ascii="Times New Roman" w:hAnsi="Times New Roman" w:cs="Times New Roman"/>
          <w:sz w:val="24"/>
          <w:szCs w:val="24"/>
        </w:rPr>
        <w:t xml:space="preserve"> dveřím do prostor expozičních, aby nebloudil budovou. </w:t>
      </w:r>
    </w:p>
    <w:p w14:paraId="439E2E5F" w14:textId="77E34458" w:rsidR="00373CB8" w:rsidRDefault="00373CB8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1EB40" w14:textId="77777777" w:rsidR="00373CB8" w:rsidRDefault="00373CB8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E3692" w14:textId="47151A62" w:rsidR="00373CB8" w:rsidRPr="0071280E" w:rsidRDefault="00373CB8" w:rsidP="00373CB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3CB8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="00293114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CH</w:t>
      </w:r>
      <w:r w:rsidRPr="0071280E"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DBA MUZEA 1.2 – GALERIJNÍ PROSTOR PRO MODERNÍ UMĚNÍ</w:t>
      </w:r>
    </w:p>
    <w:p w14:paraId="2C3D74C5" w14:textId="377524D2" w:rsidR="00373CB8" w:rsidRDefault="00373CB8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64136F">
        <w:rPr>
          <w:rFonts w:ascii="Times New Roman" w:hAnsi="Times New Roman" w:cs="Times New Roman"/>
          <w:sz w:val="24"/>
          <w:szCs w:val="24"/>
        </w:rPr>
        <w:t xml:space="preserve">dvoukřídlými </w:t>
      </w:r>
      <w:r>
        <w:rPr>
          <w:rFonts w:ascii="Times New Roman" w:hAnsi="Times New Roman" w:cs="Times New Roman"/>
          <w:sz w:val="24"/>
          <w:szCs w:val="24"/>
        </w:rPr>
        <w:t>dveřmi po vst</w:t>
      </w:r>
      <w:r w:rsidR="0064136F">
        <w:rPr>
          <w:rFonts w:ascii="Times New Roman" w:hAnsi="Times New Roman" w:cs="Times New Roman"/>
          <w:sz w:val="24"/>
          <w:szCs w:val="24"/>
        </w:rPr>
        <w:t xml:space="preserve">upu do části stálých expozic </w:t>
      </w:r>
      <w:proofErr w:type="spellStart"/>
      <w:r w:rsidR="0064136F">
        <w:rPr>
          <w:rFonts w:ascii="Times New Roman" w:hAnsi="Times New Roman" w:cs="Times New Roman"/>
          <w:sz w:val="24"/>
          <w:szCs w:val="24"/>
        </w:rPr>
        <w:t>MMa</w:t>
      </w:r>
      <w:r>
        <w:rPr>
          <w:rFonts w:ascii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Dačice v prvním patře objektu čeká návštěvníka galerijní chodba, vybavená bílým závěsným výstavním systémem na bílých </w:t>
      </w:r>
      <w:proofErr w:type="gramStart"/>
      <w:r>
        <w:rPr>
          <w:rFonts w:ascii="Times New Roman" w:hAnsi="Times New Roman" w:cs="Times New Roman"/>
          <w:sz w:val="24"/>
          <w:szCs w:val="24"/>
        </w:rPr>
        <w:t>stěnách</w:t>
      </w:r>
      <w:r w:rsidR="0064136F">
        <w:rPr>
          <w:rFonts w:ascii="Times New Roman" w:hAnsi="Times New Roman" w:cs="Times New Roman"/>
          <w:sz w:val="24"/>
          <w:szCs w:val="24"/>
        </w:rPr>
        <w:t>( 0.1a</w:t>
      </w:r>
      <w:proofErr w:type="gramEnd"/>
      <w:r w:rsidR="0064136F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="0064136F">
        <w:rPr>
          <w:rFonts w:ascii="Times New Roman" w:hAnsi="Times New Roman" w:cs="Times New Roman"/>
          <w:sz w:val="24"/>
          <w:szCs w:val="24"/>
        </w:rPr>
        <w:t>Podlaha - dlažba</w:t>
      </w:r>
      <w:proofErr w:type="gramEnd"/>
      <w:r w:rsidR="0064136F">
        <w:rPr>
          <w:rFonts w:ascii="Times New Roman" w:hAnsi="Times New Roman" w:cs="Times New Roman"/>
          <w:sz w:val="24"/>
          <w:szCs w:val="24"/>
        </w:rPr>
        <w:t xml:space="preserve"> zůstává</w:t>
      </w:r>
      <w:r>
        <w:rPr>
          <w:rFonts w:ascii="Times New Roman" w:hAnsi="Times New Roman" w:cs="Times New Roman"/>
          <w:sz w:val="24"/>
          <w:szCs w:val="24"/>
        </w:rPr>
        <w:t xml:space="preserve"> stávající.</w:t>
      </w:r>
    </w:p>
    <w:p w14:paraId="553EA7D2" w14:textId="0001C868" w:rsidR="00373CB8" w:rsidRDefault="00373CB8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Dvě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okna </w:t>
      </w:r>
      <w:r w:rsidR="00ED0EC7">
        <w:rPr>
          <w:rFonts w:ascii="Times New Roman" w:hAnsi="Times New Roman" w:cs="Times New Roman"/>
          <w:sz w:val="24"/>
          <w:szCs w:val="24"/>
        </w:rPr>
        <w:t xml:space="preserve"> do</w:t>
      </w:r>
      <w:proofErr w:type="gramEnd"/>
      <w:r w:rsidR="00ED0EC7">
        <w:rPr>
          <w:rFonts w:ascii="Times New Roman" w:hAnsi="Times New Roman" w:cs="Times New Roman"/>
          <w:sz w:val="24"/>
          <w:szCs w:val="24"/>
        </w:rPr>
        <w:t xml:space="preserve"> dvora po levé straně </w:t>
      </w:r>
      <w:r>
        <w:rPr>
          <w:rFonts w:ascii="Times New Roman" w:hAnsi="Times New Roman" w:cs="Times New Roman"/>
          <w:sz w:val="24"/>
          <w:szCs w:val="24"/>
        </w:rPr>
        <w:t>jsou zdrojem denní</w:t>
      </w:r>
      <w:r w:rsidR="00ED0EC7">
        <w:rPr>
          <w:rFonts w:ascii="Times New Roman" w:hAnsi="Times New Roman" w:cs="Times New Roman"/>
          <w:sz w:val="24"/>
          <w:szCs w:val="24"/>
        </w:rPr>
        <w:t>ho světla, reflektory na stropní</w:t>
      </w:r>
      <w:r>
        <w:rPr>
          <w:rFonts w:ascii="Times New Roman" w:hAnsi="Times New Roman" w:cs="Times New Roman"/>
          <w:sz w:val="24"/>
          <w:szCs w:val="24"/>
        </w:rPr>
        <w:t xml:space="preserve"> liště po délce chodby skýtají možnost nasvětlení dle potřeby</w:t>
      </w:r>
      <w:r w:rsidR="00ED0EC7">
        <w:rPr>
          <w:rFonts w:ascii="Times New Roman" w:hAnsi="Times New Roman" w:cs="Times New Roman"/>
          <w:sz w:val="24"/>
          <w:szCs w:val="24"/>
        </w:rPr>
        <w:t xml:space="preserve"> od setmění</w:t>
      </w:r>
      <w:r>
        <w:rPr>
          <w:rFonts w:ascii="Times New Roman" w:hAnsi="Times New Roman" w:cs="Times New Roman"/>
          <w:sz w:val="24"/>
          <w:szCs w:val="24"/>
        </w:rPr>
        <w:t>. Pravou stranu chodby, kde je třeba zakrýt ro</w:t>
      </w:r>
      <w:r w:rsidR="00304F54">
        <w:rPr>
          <w:rFonts w:ascii="Times New Roman" w:hAnsi="Times New Roman" w:cs="Times New Roman"/>
          <w:sz w:val="24"/>
          <w:szCs w:val="24"/>
        </w:rPr>
        <w:t>zvaděč a jedny dveře do mís</w:t>
      </w:r>
      <w:r w:rsidR="00ED0EC7">
        <w:rPr>
          <w:rFonts w:ascii="Times New Roman" w:hAnsi="Times New Roman" w:cs="Times New Roman"/>
          <w:sz w:val="24"/>
          <w:szCs w:val="24"/>
        </w:rPr>
        <w:t xml:space="preserve">tnosti expoziční, </w:t>
      </w:r>
      <w:proofErr w:type="gramStart"/>
      <w:r w:rsidR="00ED0EC7">
        <w:rPr>
          <w:rFonts w:ascii="Times New Roman" w:hAnsi="Times New Roman" w:cs="Times New Roman"/>
          <w:sz w:val="24"/>
          <w:szCs w:val="24"/>
        </w:rPr>
        <w:t>využíváme  jako</w:t>
      </w:r>
      <w:proofErr w:type="gramEnd"/>
      <w:r w:rsidR="00ED0EC7">
        <w:rPr>
          <w:rFonts w:ascii="Times New Roman" w:hAnsi="Times New Roman" w:cs="Times New Roman"/>
          <w:sz w:val="24"/>
          <w:szCs w:val="24"/>
        </w:rPr>
        <w:t xml:space="preserve"> grafickou plochu</w:t>
      </w:r>
      <w:r w:rsidR="00304F54">
        <w:rPr>
          <w:rFonts w:ascii="Times New Roman" w:hAnsi="Times New Roman" w:cs="Times New Roman"/>
          <w:sz w:val="24"/>
          <w:szCs w:val="24"/>
        </w:rPr>
        <w:t xml:space="preserve"> – panely s informacemi (1.3 a 1.4) k expozici (tiráž) k orientaci v prostorách, příp. informacemi k</w:t>
      </w:r>
      <w:r w:rsidR="00ED0EC7">
        <w:rPr>
          <w:rFonts w:ascii="Times New Roman" w:hAnsi="Times New Roman" w:cs="Times New Roman"/>
          <w:sz w:val="24"/>
          <w:szCs w:val="24"/>
        </w:rPr>
        <w:t> </w:t>
      </w:r>
      <w:r w:rsidR="00304F54">
        <w:rPr>
          <w:rFonts w:ascii="Times New Roman" w:hAnsi="Times New Roman" w:cs="Times New Roman"/>
          <w:sz w:val="24"/>
          <w:szCs w:val="24"/>
        </w:rPr>
        <w:t>autorům</w:t>
      </w:r>
      <w:r w:rsidR="00ED0EC7">
        <w:rPr>
          <w:rFonts w:ascii="Times New Roman" w:hAnsi="Times New Roman" w:cs="Times New Roman"/>
          <w:sz w:val="24"/>
          <w:szCs w:val="24"/>
        </w:rPr>
        <w:t>/ autoru</w:t>
      </w:r>
      <w:r w:rsidR="00304F54">
        <w:rPr>
          <w:rFonts w:ascii="Times New Roman" w:hAnsi="Times New Roman" w:cs="Times New Roman"/>
          <w:sz w:val="24"/>
          <w:szCs w:val="24"/>
        </w:rPr>
        <w:t xml:space="preserve"> vystavovaných obrazů. Závěsný výstavní systém vpravo (0.</w:t>
      </w:r>
      <w:proofErr w:type="gramStart"/>
      <w:r w:rsidR="00304F54">
        <w:rPr>
          <w:rFonts w:ascii="Times New Roman" w:hAnsi="Times New Roman" w:cs="Times New Roman"/>
          <w:sz w:val="24"/>
          <w:szCs w:val="24"/>
        </w:rPr>
        <w:t>1a</w:t>
      </w:r>
      <w:proofErr w:type="gramEnd"/>
      <w:r w:rsidR="00304F54">
        <w:rPr>
          <w:rFonts w:ascii="Times New Roman" w:hAnsi="Times New Roman" w:cs="Times New Roman"/>
          <w:sz w:val="24"/>
          <w:szCs w:val="24"/>
        </w:rPr>
        <w:t>)</w:t>
      </w:r>
      <w:r w:rsidR="00ED0EC7">
        <w:rPr>
          <w:rFonts w:ascii="Times New Roman" w:hAnsi="Times New Roman" w:cs="Times New Roman"/>
          <w:sz w:val="24"/>
          <w:szCs w:val="24"/>
        </w:rPr>
        <w:t>,</w:t>
      </w:r>
      <w:r w:rsidR="00304F54">
        <w:rPr>
          <w:rFonts w:ascii="Times New Roman" w:hAnsi="Times New Roman" w:cs="Times New Roman"/>
          <w:sz w:val="24"/>
          <w:szCs w:val="24"/>
        </w:rPr>
        <w:t xml:space="preserve"> vzhledem k trojím vchodům</w:t>
      </w:r>
      <w:r w:rsidR="00A13EC1">
        <w:rPr>
          <w:rFonts w:ascii="Times New Roman" w:hAnsi="Times New Roman" w:cs="Times New Roman"/>
          <w:sz w:val="24"/>
          <w:szCs w:val="24"/>
        </w:rPr>
        <w:t xml:space="preserve"> / východům do a z expozičních místností, je zde kouskován a kratší.</w:t>
      </w:r>
    </w:p>
    <w:p w14:paraId="52DA08F2" w14:textId="5F71ED49" w:rsidR="00A13EC1" w:rsidRDefault="00A13EC1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Konec chodby </w:t>
      </w:r>
      <w:r w:rsidR="00ED0EC7">
        <w:rPr>
          <w:rFonts w:ascii="Times New Roman" w:hAnsi="Times New Roman" w:cs="Times New Roman"/>
          <w:sz w:val="24"/>
          <w:szCs w:val="24"/>
        </w:rPr>
        <w:t xml:space="preserve">s oknem uzavírá expoziční stěna </w:t>
      </w:r>
      <w:r>
        <w:rPr>
          <w:rFonts w:ascii="Times New Roman" w:hAnsi="Times New Roman" w:cs="Times New Roman"/>
          <w:sz w:val="24"/>
          <w:szCs w:val="24"/>
        </w:rPr>
        <w:t>(1.5) ve tvaru hranatého U s otvíratelným přístupem k oknu. V expoziční stěně je vlevo vestavěná vitrína pro 3D exponáty a artefakty spojené s výtvarníky a galerijní tvorbou, vpravo pak pod závěsným systémem nabídneme návštěvníkům LCD 32“, dotykové, obsahující expoziční encyklopedii – databázi detailnějších informací k jednotlivých tematickým částem pro zvídavé. V zájmu nezahlcování ploch texty budou podrobnější údaje k dispozici v elektronické podobě</w:t>
      </w:r>
      <w:r w:rsidR="00ED0EC7">
        <w:rPr>
          <w:rFonts w:ascii="Times New Roman" w:hAnsi="Times New Roman" w:cs="Times New Roman"/>
          <w:sz w:val="24"/>
          <w:szCs w:val="24"/>
        </w:rPr>
        <w:t xml:space="preserve"> s volbou na obrazovce. Výběr </w:t>
      </w:r>
      <w:r w:rsidR="00362465">
        <w:rPr>
          <w:rFonts w:ascii="Times New Roman" w:hAnsi="Times New Roman" w:cs="Times New Roman"/>
          <w:sz w:val="24"/>
          <w:szCs w:val="24"/>
        </w:rPr>
        <w:t>umístění</w:t>
      </w:r>
      <w:r w:rsidR="00ED0E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0EC7">
        <w:rPr>
          <w:rFonts w:ascii="Times New Roman" w:hAnsi="Times New Roman" w:cs="Times New Roman"/>
          <w:sz w:val="24"/>
          <w:szCs w:val="24"/>
        </w:rPr>
        <w:t xml:space="preserve">LCD </w:t>
      </w:r>
      <w:r w:rsidR="00362465">
        <w:rPr>
          <w:rFonts w:ascii="Times New Roman" w:hAnsi="Times New Roman" w:cs="Times New Roman"/>
          <w:sz w:val="24"/>
          <w:szCs w:val="24"/>
        </w:rPr>
        <w:t xml:space="preserve"> dovoluje</w:t>
      </w:r>
      <w:proofErr w:type="gramEnd"/>
      <w:r w:rsidR="00362465">
        <w:rPr>
          <w:rFonts w:ascii="Times New Roman" w:hAnsi="Times New Roman" w:cs="Times New Roman"/>
          <w:sz w:val="24"/>
          <w:szCs w:val="24"/>
        </w:rPr>
        <w:t xml:space="preserve"> klidné prohlížení</w:t>
      </w:r>
      <w:r w:rsidR="00ED0EC7">
        <w:rPr>
          <w:rFonts w:ascii="Times New Roman" w:hAnsi="Times New Roman" w:cs="Times New Roman"/>
          <w:sz w:val="24"/>
          <w:szCs w:val="24"/>
        </w:rPr>
        <w:t xml:space="preserve"> obsahu</w:t>
      </w:r>
      <w:r w:rsidR="00362465">
        <w:rPr>
          <w:rFonts w:ascii="Times New Roman" w:hAnsi="Times New Roman" w:cs="Times New Roman"/>
          <w:sz w:val="24"/>
          <w:szCs w:val="24"/>
        </w:rPr>
        <w:t>, kde stojící nepřekáží ostatním lidem.</w:t>
      </w:r>
    </w:p>
    <w:p w14:paraId="6AC6DB38" w14:textId="75D8C8C0" w:rsidR="00373CB8" w:rsidRDefault="00373CB8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A6B8F" w14:textId="771CFF86" w:rsidR="00362465" w:rsidRDefault="00362465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EA4FC6" w14:textId="56A1F3EB" w:rsidR="00362465" w:rsidRPr="0071280E" w:rsidRDefault="00362465" w:rsidP="0036246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GALERIJNÍ PROSTORY 1.3, 1.4 – GALERIE MAXE ŠVABINSKÉHO</w:t>
      </w:r>
    </w:p>
    <w:p w14:paraId="2E83A8D3" w14:textId="3145DE8F" w:rsidR="00362465" w:rsidRDefault="00362465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 expoziční stěnou</w:t>
      </w:r>
      <w:r w:rsidR="00ED0EC7">
        <w:rPr>
          <w:rFonts w:ascii="Times New Roman" w:hAnsi="Times New Roman" w:cs="Times New Roman"/>
          <w:sz w:val="24"/>
          <w:szCs w:val="24"/>
        </w:rPr>
        <w:t xml:space="preserve"> ve tvaru U,</w:t>
      </w:r>
      <w:r>
        <w:rPr>
          <w:rFonts w:ascii="Times New Roman" w:hAnsi="Times New Roman" w:cs="Times New Roman"/>
          <w:sz w:val="24"/>
          <w:szCs w:val="24"/>
        </w:rPr>
        <w:t xml:space="preserve"> na konci galerijní chodby vlevo</w:t>
      </w:r>
      <w:r w:rsidR="00ED0E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projde návštěvník do prostor klasické galerie se stálou náplní – obrazy Maxe Švabinského, stejně jako je tomu dosud. Výtvarně-prostorové, barevné i architektonické řešení dozná ovšem zásadních změn od podlahy až po osvětlení. </w:t>
      </w:r>
    </w:p>
    <w:p w14:paraId="2B988A9A" w14:textId="7354B6C7" w:rsidR="00362465" w:rsidRDefault="00362465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Vzhledem k úč</w:t>
      </w:r>
      <w:r w:rsidR="00ED0EC7">
        <w:rPr>
          <w:rFonts w:ascii="Times New Roman" w:hAnsi="Times New Roman" w:cs="Times New Roman"/>
          <w:sz w:val="24"/>
          <w:szCs w:val="24"/>
        </w:rPr>
        <w:t>elu prostor se zde nepředpokládají</w:t>
      </w:r>
      <w:r>
        <w:rPr>
          <w:rFonts w:ascii="Times New Roman" w:hAnsi="Times New Roman" w:cs="Times New Roman"/>
          <w:sz w:val="24"/>
          <w:szCs w:val="24"/>
        </w:rPr>
        <w:t xml:space="preserve"> příliš rušivé interaktivity, pouze v míře vhodné pro oživení jinak klidné zóny. </w:t>
      </w:r>
    </w:p>
    <w:p w14:paraId="1EF1541C" w14:textId="7335FC7D" w:rsidR="00362465" w:rsidRDefault="00362465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první</w:t>
      </w:r>
      <w:r w:rsidR="00ED0EC7">
        <w:rPr>
          <w:rFonts w:ascii="Times New Roman" w:hAnsi="Times New Roman" w:cs="Times New Roman"/>
          <w:sz w:val="24"/>
          <w:szCs w:val="24"/>
        </w:rPr>
        <w:t xml:space="preserve"> užší obdélníkové místnosti 1.3</w:t>
      </w:r>
      <w:r>
        <w:rPr>
          <w:rFonts w:ascii="Times New Roman" w:hAnsi="Times New Roman" w:cs="Times New Roman"/>
          <w:sz w:val="24"/>
          <w:szCs w:val="24"/>
        </w:rPr>
        <w:t xml:space="preserve"> zachováme stávající dlažbu, ostatní </w:t>
      </w:r>
      <w:r w:rsidR="00ED0EC7">
        <w:rPr>
          <w:rFonts w:ascii="Times New Roman" w:hAnsi="Times New Roman" w:cs="Times New Roman"/>
          <w:sz w:val="24"/>
          <w:szCs w:val="24"/>
        </w:rPr>
        <w:t xml:space="preserve">vybavení </w:t>
      </w:r>
      <w:r w:rsidR="00FB1601">
        <w:rPr>
          <w:rFonts w:ascii="Times New Roman" w:hAnsi="Times New Roman" w:cs="Times New Roman"/>
          <w:sz w:val="24"/>
          <w:szCs w:val="24"/>
        </w:rPr>
        <w:t>bude odpovídat podmínkám moderní obrazové galerii: galerijní osvětlení v černé barvě pod stropem na lištách, okna zastíněna bannery s tematickým potiskem (motivy z obrazů Maxe Švabinského), závěsný systém černě lakovaný (0.</w:t>
      </w:r>
      <w:proofErr w:type="gramStart"/>
      <w:r w:rsidR="00FB1601">
        <w:rPr>
          <w:rFonts w:ascii="Times New Roman" w:hAnsi="Times New Roman" w:cs="Times New Roman"/>
          <w:sz w:val="24"/>
          <w:szCs w:val="24"/>
        </w:rPr>
        <w:t>1b</w:t>
      </w:r>
      <w:proofErr w:type="gramEnd"/>
      <w:r w:rsidR="00FB1601">
        <w:rPr>
          <w:rFonts w:ascii="Times New Roman" w:hAnsi="Times New Roman" w:cs="Times New Roman"/>
          <w:sz w:val="24"/>
          <w:szCs w:val="24"/>
        </w:rPr>
        <w:t xml:space="preserve">), aby co nejvíce splynul s ručně patinovanou modrou výmalbou stěn. </w:t>
      </w:r>
      <w:r w:rsidR="00164965">
        <w:rPr>
          <w:rFonts w:ascii="Times New Roman" w:hAnsi="Times New Roman" w:cs="Times New Roman"/>
          <w:sz w:val="24"/>
          <w:szCs w:val="24"/>
        </w:rPr>
        <w:t>Pod okn</w:t>
      </w:r>
      <w:r w:rsidR="00ED0EC7">
        <w:rPr>
          <w:rFonts w:ascii="Times New Roman" w:hAnsi="Times New Roman" w:cs="Times New Roman"/>
          <w:sz w:val="24"/>
          <w:szCs w:val="24"/>
        </w:rPr>
        <w:t xml:space="preserve">y dlouhá pultová vitrína (1.9) </w:t>
      </w:r>
      <w:r w:rsidR="00164965">
        <w:rPr>
          <w:rFonts w:ascii="Times New Roman" w:hAnsi="Times New Roman" w:cs="Times New Roman"/>
          <w:sz w:val="24"/>
          <w:szCs w:val="24"/>
        </w:rPr>
        <w:t>s exponáty a artefakty týkajícími se či patřícími M. Švabinskému, v </w:t>
      </w:r>
      <w:r w:rsidR="00ED0EC7">
        <w:rPr>
          <w:rFonts w:ascii="Times New Roman" w:hAnsi="Times New Roman" w:cs="Times New Roman"/>
          <w:sz w:val="24"/>
          <w:szCs w:val="24"/>
        </w:rPr>
        <w:t xml:space="preserve">soklu vitríny zásuvky, </w:t>
      </w:r>
      <w:r w:rsidR="00164965">
        <w:rPr>
          <w:rFonts w:ascii="Times New Roman" w:hAnsi="Times New Roman" w:cs="Times New Roman"/>
          <w:sz w:val="24"/>
          <w:szCs w:val="24"/>
        </w:rPr>
        <w:t>přístupné návštěvníkům. Zde lze dát možnost dětem si složit puzzle</w:t>
      </w:r>
      <w:r w:rsidR="00ED0EC7">
        <w:rPr>
          <w:rFonts w:ascii="Times New Roman" w:hAnsi="Times New Roman" w:cs="Times New Roman"/>
          <w:sz w:val="24"/>
          <w:szCs w:val="24"/>
        </w:rPr>
        <w:t xml:space="preserve"> obrazu MŠ</w:t>
      </w:r>
      <w:r w:rsidR="00164965">
        <w:rPr>
          <w:rFonts w:ascii="Times New Roman" w:hAnsi="Times New Roman" w:cs="Times New Roman"/>
          <w:sz w:val="24"/>
          <w:szCs w:val="24"/>
        </w:rPr>
        <w:t xml:space="preserve"> v</w:t>
      </w:r>
      <w:r w:rsidR="00ED0EC7">
        <w:rPr>
          <w:rFonts w:ascii="Times New Roman" w:hAnsi="Times New Roman" w:cs="Times New Roman"/>
          <w:sz w:val="24"/>
          <w:szCs w:val="24"/>
        </w:rPr>
        <w:t> </w:t>
      </w:r>
      <w:r w:rsidR="00164965">
        <w:rPr>
          <w:rFonts w:ascii="Times New Roman" w:hAnsi="Times New Roman" w:cs="Times New Roman"/>
          <w:sz w:val="24"/>
          <w:szCs w:val="24"/>
        </w:rPr>
        <w:t>krabici</w:t>
      </w:r>
      <w:r w:rsidR="00ED0EC7">
        <w:rPr>
          <w:rFonts w:ascii="Times New Roman" w:hAnsi="Times New Roman" w:cs="Times New Roman"/>
          <w:sz w:val="24"/>
          <w:szCs w:val="24"/>
        </w:rPr>
        <w:t xml:space="preserve">, jeho portrét </w:t>
      </w:r>
      <w:r w:rsidR="00164965">
        <w:rPr>
          <w:rFonts w:ascii="Times New Roman" w:hAnsi="Times New Roman" w:cs="Times New Roman"/>
          <w:sz w:val="24"/>
          <w:szCs w:val="24"/>
        </w:rPr>
        <w:t>na magnetické tabulce, vybarvit</w:t>
      </w:r>
      <w:r w:rsidR="00ED0EC7">
        <w:rPr>
          <w:rFonts w:ascii="Times New Roman" w:hAnsi="Times New Roman" w:cs="Times New Roman"/>
          <w:sz w:val="24"/>
          <w:szCs w:val="24"/>
        </w:rPr>
        <w:t xml:space="preserve"> si obraz/ omalovánky</w:t>
      </w:r>
      <w:r w:rsidR="00164965">
        <w:rPr>
          <w:rFonts w:ascii="Times New Roman" w:hAnsi="Times New Roman" w:cs="Times New Roman"/>
          <w:sz w:val="24"/>
          <w:szCs w:val="24"/>
        </w:rPr>
        <w:t xml:space="preserve"> podle vzoru (pohlednice) apod. V zásuvce zakryté sklem můžeme vystavit další dokumenty či předměty svázané s malířem. Jeho portrét (mladá verze) pokrývá téměř celou plochu</w:t>
      </w:r>
      <w:r w:rsidR="008866CB">
        <w:rPr>
          <w:rFonts w:ascii="Times New Roman" w:hAnsi="Times New Roman" w:cs="Times New Roman"/>
          <w:sz w:val="24"/>
          <w:szCs w:val="24"/>
        </w:rPr>
        <w:t xml:space="preserve"> zadní stěny na velkém panelu (1.7) zakrývajícím dveře. I v této místnosti je nutno maskovat rozvaděč grafickou plochou </w:t>
      </w:r>
      <w:r w:rsidR="00ED0EC7">
        <w:rPr>
          <w:rFonts w:ascii="Times New Roman" w:hAnsi="Times New Roman" w:cs="Times New Roman"/>
          <w:sz w:val="24"/>
          <w:szCs w:val="24"/>
        </w:rPr>
        <w:t>(1.6) s textem k osobě malíře</w:t>
      </w:r>
      <w:r w:rsidR="008866CB">
        <w:rPr>
          <w:rFonts w:ascii="Times New Roman" w:hAnsi="Times New Roman" w:cs="Times New Roman"/>
          <w:sz w:val="24"/>
          <w:szCs w:val="24"/>
        </w:rPr>
        <w:t xml:space="preserve"> a jeho</w:t>
      </w:r>
      <w:r w:rsidR="000839CF">
        <w:rPr>
          <w:rFonts w:ascii="Times New Roman" w:hAnsi="Times New Roman" w:cs="Times New Roman"/>
          <w:sz w:val="24"/>
          <w:szCs w:val="24"/>
        </w:rPr>
        <w:t xml:space="preserve"> dílu a podkresem, např. podpisem</w:t>
      </w:r>
      <w:r w:rsidR="008866CB">
        <w:rPr>
          <w:rFonts w:ascii="Times New Roman" w:hAnsi="Times New Roman" w:cs="Times New Roman"/>
          <w:sz w:val="24"/>
          <w:szCs w:val="24"/>
        </w:rPr>
        <w:t xml:space="preserve">. Druhá část galerie 1.4 má výmalbu stěn v totožném </w:t>
      </w:r>
      <w:r w:rsidR="00293114">
        <w:rPr>
          <w:rFonts w:ascii="Times New Roman" w:hAnsi="Times New Roman" w:cs="Times New Roman"/>
          <w:sz w:val="24"/>
          <w:szCs w:val="24"/>
        </w:rPr>
        <w:t>provedení jako 1.3, stropní galerijní osvětlení na lištách v černé barvě, na podlaze šedomodrý zátěžový koberec, po obvodu závěsný černý výstavní systém (0.</w:t>
      </w:r>
      <w:proofErr w:type="gramStart"/>
      <w:r w:rsidR="00293114">
        <w:rPr>
          <w:rFonts w:ascii="Times New Roman" w:hAnsi="Times New Roman" w:cs="Times New Roman"/>
          <w:sz w:val="24"/>
          <w:szCs w:val="24"/>
        </w:rPr>
        <w:t>1b</w:t>
      </w:r>
      <w:proofErr w:type="gramEnd"/>
      <w:r w:rsidR="00293114">
        <w:rPr>
          <w:rFonts w:ascii="Times New Roman" w:hAnsi="Times New Roman" w:cs="Times New Roman"/>
          <w:sz w:val="24"/>
          <w:szCs w:val="24"/>
        </w:rPr>
        <w:t>), v oknech bannery s potiskem. Výklenek ve zdi v rohu místnosti přiléhající k 1.3 vyplňuje expoziční stěna s vitrínou (1.8) a druhým portrétem M. Švabin</w:t>
      </w:r>
      <w:r w:rsidR="000839CF">
        <w:rPr>
          <w:rFonts w:ascii="Times New Roman" w:hAnsi="Times New Roman" w:cs="Times New Roman"/>
          <w:sz w:val="24"/>
          <w:szCs w:val="24"/>
        </w:rPr>
        <w:t>ského ve starším věku. Atmosféru</w:t>
      </w:r>
      <w:r w:rsidR="00293114">
        <w:rPr>
          <w:rFonts w:ascii="Times New Roman" w:hAnsi="Times New Roman" w:cs="Times New Roman"/>
          <w:sz w:val="24"/>
          <w:szCs w:val="24"/>
        </w:rPr>
        <w:t xml:space="preserve"> doplňuje </w:t>
      </w:r>
      <w:proofErr w:type="gramStart"/>
      <w:r w:rsidR="00293114">
        <w:rPr>
          <w:rFonts w:ascii="Times New Roman" w:hAnsi="Times New Roman" w:cs="Times New Roman"/>
          <w:sz w:val="24"/>
          <w:szCs w:val="24"/>
        </w:rPr>
        <w:t>ozvučení</w:t>
      </w:r>
      <w:r w:rsidR="000839CF">
        <w:rPr>
          <w:rFonts w:ascii="Times New Roman" w:hAnsi="Times New Roman" w:cs="Times New Roman"/>
          <w:sz w:val="24"/>
          <w:szCs w:val="24"/>
        </w:rPr>
        <w:t xml:space="preserve"> </w:t>
      </w:r>
      <w:r w:rsidR="0029311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0839CF">
        <w:rPr>
          <w:rFonts w:ascii="Times New Roman" w:hAnsi="Times New Roman" w:cs="Times New Roman"/>
          <w:sz w:val="24"/>
          <w:szCs w:val="24"/>
        </w:rPr>
        <w:t xml:space="preserve"> spouštěné na přání, např.</w:t>
      </w:r>
      <w:r w:rsidR="00293114">
        <w:rPr>
          <w:rFonts w:ascii="Times New Roman" w:hAnsi="Times New Roman" w:cs="Times New Roman"/>
          <w:sz w:val="24"/>
          <w:szCs w:val="24"/>
        </w:rPr>
        <w:t xml:space="preserve"> lehký podkres</w:t>
      </w:r>
      <w:r w:rsidR="00F32C70">
        <w:rPr>
          <w:rFonts w:ascii="Times New Roman" w:hAnsi="Times New Roman" w:cs="Times New Roman"/>
          <w:sz w:val="24"/>
          <w:szCs w:val="24"/>
        </w:rPr>
        <w:t xml:space="preserve"> hudební , hlas</w:t>
      </w:r>
      <w:r w:rsidR="00293114">
        <w:rPr>
          <w:rFonts w:ascii="Times New Roman" w:hAnsi="Times New Roman" w:cs="Times New Roman"/>
          <w:sz w:val="24"/>
          <w:szCs w:val="24"/>
        </w:rPr>
        <w:t xml:space="preserve"> autora. </w:t>
      </w:r>
      <w:proofErr w:type="gramStart"/>
      <w:r w:rsidR="00F32C70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93114">
        <w:rPr>
          <w:rFonts w:ascii="Times New Roman" w:hAnsi="Times New Roman" w:cs="Times New Roman"/>
          <w:sz w:val="24"/>
          <w:szCs w:val="24"/>
        </w:rPr>
        <w:t xml:space="preserve">Pro milovníky umění je zde připraveno atypické posezení, dávající příležitost se zaposlouchat v sedě, a vstřebávat dojmy. Z galerie se návštěvník vrací stejnou cestou přes </w:t>
      </w:r>
      <w:proofErr w:type="spellStart"/>
      <w:r w:rsidR="00293114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293114">
        <w:rPr>
          <w:rFonts w:ascii="Times New Roman" w:hAnsi="Times New Roman" w:cs="Times New Roman"/>
          <w:sz w:val="24"/>
          <w:szCs w:val="24"/>
        </w:rPr>
        <w:t xml:space="preserve">. 1.3 do galerijní chodby a pokud přišel jen za Maxem Švabinským, </w:t>
      </w:r>
      <w:r w:rsidR="000839CF">
        <w:rPr>
          <w:rFonts w:ascii="Times New Roman" w:hAnsi="Times New Roman" w:cs="Times New Roman"/>
          <w:sz w:val="24"/>
          <w:szCs w:val="24"/>
        </w:rPr>
        <w:t xml:space="preserve">může </w:t>
      </w:r>
      <w:r w:rsidR="00293114">
        <w:rPr>
          <w:rFonts w:ascii="Times New Roman" w:hAnsi="Times New Roman" w:cs="Times New Roman"/>
          <w:sz w:val="24"/>
          <w:szCs w:val="24"/>
        </w:rPr>
        <w:t>opustit muzeum.</w:t>
      </w:r>
    </w:p>
    <w:p w14:paraId="426C93C0" w14:textId="77777777" w:rsidR="00293114" w:rsidRDefault="00293114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5C630A" w14:textId="13503E0B" w:rsidR="00362465" w:rsidRDefault="00362465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68E372" w14:textId="2EE69B05" w:rsidR="00362465" w:rsidRDefault="00362465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EA963" w14:textId="682E88DD" w:rsidR="00293114" w:rsidRPr="0071280E" w:rsidRDefault="00293114" w:rsidP="0029311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373CB8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PROSTOR</w:t>
      </w:r>
      <w:r w:rsidR="007201CB">
        <w:rPr>
          <w:rFonts w:ascii="Times New Roman" w:hAnsi="Times New Roman" w:cs="Times New Roman"/>
          <w:b/>
          <w:bCs/>
          <w:sz w:val="24"/>
          <w:szCs w:val="24"/>
          <w:u w:val="single"/>
        </w:rPr>
        <w:t>Y STÁLÉ EXPOZICE 2.1. – ARCHEOLOGIE A PŘÍRODY DAČICKA</w:t>
      </w:r>
    </w:p>
    <w:p w14:paraId="5FD5E6B5" w14:textId="4725F83C" w:rsidR="00293114" w:rsidRDefault="007201CB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Dispoziční uspořádání 2.NP </w:t>
      </w:r>
      <w:r w:rsidR="00466A44">
        <w:rPr>
          <w:rFonts w:ascii="Times New Roman" w:hAnsi="Times New Roman" w:cs="Times New Roman"/>
          <w:sz w:val="24"/>
          <w:szCs w:val="24"/>
        </w:rPr>
        <w:t xml:space="preserve">v muzejní části nedovoluje přímý vstup do </w:t>
      </w:r>
      <w:proofErr w:type="spellStart"/>
      <w:r w:rsidR="00466A44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466A44">
        <w:rPr>
          <w:rFonts w:ascii="Times New Roman" w:hAnsi="Times New Roman" w:cs="Times New Roman"/>
          <w:sz w:val="24"/>
          <w:szCs w:val="24"/>
        </w:rPr>
        <w:t>. 2.1</w:t>
      </w:r>
      <w:r w:rsidR="000839CF">
        <w:rPr>
          <w:rFonts w:ascii="Times New Roman" w:hAnsi="Times New Roman" w:cs="Times New Roman"/>
          <w:sz w:val="24"/>
          <w:szCs w:val="24"/>
        </w:rPr>
        <w:t>. Vchází se do tam</w:t>
      </w:r>
      <w:r w:rsidR="00466A44">
        <w:rPr>
          <w:rFonts w:ascii="Times New Roman" w:hAnsi="Times New Roman" w:cs="Times New Roman"/>
          <w:sz w:val="24"/>
          <w:szCs w:val="24"/>
        </w:rPr>
        <w:t xml:space="preserve"> prvními dveřmi vpravo z galerijní chodby 1.2, přes </w:t>
      </w:r>
      <w:proofErr w:type="spellStart"/>
      <w:r w:rsidR="00466A44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466A44">
        <w:rPr>
          <w:rFonts w:ascii="Times New Roman" w:hAnsi="Times New Roman" w:cs="Times New Roman"/>
          <w:sz w:val="24"/>
          <w:szCs w:val="24"/>
        </w:rPr>
        <w:t>. 2.2</w:t>
      </w:r>
      <w:r w:rsidR="000E318A">
        <w:rPr>
          <w:rFonts w:ascii="Times New Roman" w:hAnsi="Times New Roman" w:cs="Times New Roman"/>
          <w:sz w:val="24"/>
          <w:szCs w:val="24"/>
        </w:rPr>
        <w:t>.</w:t>
      </w:r>
      <w:r w:rsidR="00466A44">
        <w:rPr>
          <w:rFonts w:ascii="Times New Roman" w:hAnsi="Times New Roman" w:cs="Times New Roman"/>
          <w:sz w:val="24"/>
          <w:szCs w:val="24"/>
        </w:rPr>
        <w:t xml:space="preserve"> Nicméně chronologicky začínáme vy</w:t>
      </w:r>
      <w:r w:rsidR="000839CF">
        <w:rPr>
          <w:rFonts w:ascii="Times New Roman" w:hAnsi="Times New Roman" w:cs="Times New Roman"/>
          <w:sz w:val="24"/>
          <w:szCs w:val="24"/>
        </w:rPr>
        <w:t xml:space="preserve">právět příběh </w:t>
      </w:r>
      <w:proofErr w:type="spellStart"/>
      <w:r w:rsidR="000839CF">
        <w:rPr>
          <w:rFonts w:ascii="Times New Roman" w:hAnsi="Times New Roman" w:cs="Times New Roman"/>
          <w:sz w:val="24"/>
          <w:szCs w:val="24"/>
        </w:rPr>
        <w:t>Dačicka</w:t>
      </w:r>
      <w:proofErr w:type="spellEnd"/>
      <w:r w:rsidR="000839CF">
        <w:rPr>
          <w:rFonts w:ascii="Times New Roman" w:hAnsi="Times New Roman" w:cs="Times New Roman"/>
          <w:sz w:val="24"/>
          <w:szCs w:val="24"/>
        </w:rPr>
        <w:t xml:space="preserve"> od témat Archeologie a Příroda v </w:t>
      </w:r>
      <w:proofErr w:type="spellStart"/>
      <w:r w:rsidR="000839CF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0839CF">
        <w:rPr>
          <w:rFonts w:ascii="Times New Roman" w:hAnsi="Times New Roman" w:cs="Times New Roman"/>
          <w:sz w:val="24"/>
          <w:szCs w:val="24"/>
        </w:rPr>
        <w:t>.</w:t>
      </w:r>
      <w:r w:rsidR="00466A44">
        <w:rPr>
          <w:rFonts w:ascii="Times New Roman" w:hAnsi="Times New Roman" w:cs="Times New Roman"/>
          <w:sz w:val="24"/>
          <w:szCs w:val="24"/>
        </w:rPr>
        <w:t xml:space="preserve"> 2.1</w:t>
      </w:r>
      <w:r w:rsidR="000E318A">
        <w:rPr>
          <w:rFonts w:ascii="Times New Roman" w:hAnsi="Times New Roman" w:cs="Times New Roman"/>
          <w:sz w:val="24"/>
          <w:szCs w:val="24"/>
        </w:rPr>
        <w:t>.</w:t>
      </w:r>
      <w:r w:rsidR="00466A44">
        <w:rPr>
          <w:rFonts w:ascii="Times New Roman" w:hAnsi="Times New Roman" w:cs="Times New Roman"/>
          <w:sz w:val="24"/>
          <w:szCs w:val="24"/>
        </w:rPr>
        <w:t xml:space="preserve"> Jde o nevelkou plochu cca 22 m</w:t>
      </w:r>
      <w:r w:rsidR="00466A4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66A44">
        <w:rPr>
          <w:rFonts w:ascii="Times New Roman" w:hAnsi="Times New Roman" w:cs="Times New Roman"/>
          <w:sz w:val="24"/>
          <w:szCs w:val="24"/>
        </w:rPr>
        <w:t xml:space="preserve">, průchozí, takže musí být zachován přístup dveřmi do zázemí / kanceláře na jedné straně, přístup k oknu na delší straně obdélníku a průchod do </w:t>
      </w:r>
      <w:r w:rsidR="000839CF">
        <w:rPr>
          <w:rFonts w:ascii="Times New Roman" w:hAnsi="Times New Roman" w:cs="Times New Roman"/>
          <w:sz w:val="24"/>
          <w:szCs w:val="24"/>
        </w:rPr>
        <w:t>m.č.</w:t>
      </w:r>
      <w:r w:rsidR="00466A44">
        <w:rPr>
          <w:rFonts w:ascii="Times New Roman" w:hAnsi="Times New Roman" w:cs="Times New Roman"/>
          <w:sz w:val="24"/>
          <w:szCs w:val="24"/>
        </w:rPr>
        <w:t>2.2. Na podlahy tady i ve všech ostatních expozicích navrhuje architekt přírodní linoleum (</w:t>
      </w:r>
      <w:proofErr w:type="spellStart"/>
      <w:r w:rsidR="00466A44">
        <w:rPr>
          <w:rFonts w:ascii="Times New Roman" w:hAnsi="Times New Roman" w:cs="Times New Roman"/>
          <w:sz w:val="24"/>
          <w:szCs w:val="24"/>
        </w:rPr>
        <w:t>marmoleum</w:t>
      </w:r>
      <w:proofErr w:type="spellEnd"/>
      <w:r w:rsidR="00466A44">
        <w:rPr>
          <w:rFonts w:ascii="Times New Roman" w:hAnsi="Times New Roman" w:cs="Times New Roman"/>
          <w:sz w:val="24"/>
          <w:szCs w:val="24"/>
        </w:rPr>
        <w:t xml:space="preserve">) s vyrovnávací podložkou a </w:t>
      </w:r>
      <w:proofErr w:type="spellStart"/>
      <w:r w:rsidR="00466A44">
        <w:rPr>
          <w:rFonts w:ascii="Times New Roman" w:hAnsi="Times New Roman" w:cs="Times New Roman"/>
          <w:sz w:val="24"/>
          <w:szCs w:val="24"/>
        </w:rPr>
        <w:t>okopnicí</w:t>
      </w:r>
      <w:proofErr w:type="spellEnd"/>
      <w:r w:rsidR="00466A44">
        <w:rPr>
          <w:rFonts w:ascii="Times New Roman" w:hAnsi="Times New Roman" w:cs="Times New Roman"/>
          <w:sz w:val="24"/>
          <w:szCs w:val="24"/>
        </w:rPr>
        <w:t xml:space="preserve"> po obvodu</w:t>
      </w:r>
      <w:r w:rsidR="007215BF">
        <w:rPr>
          <w:rFonts w:ascii="Times New Roman" w:hAnsi="Times New Roman" w:cs="Times New Roman"/>
          <w:sz w:val="24"/>
          <w:szCs w:val="24"/>
        </w:rPr>
        <w:t>, osvětlení scénické na lištách pod stropem a patinovanou výmalbu v</w:t>
      </w:r>
      <w:r w:rsidR="000839CF">
        <w:rPr>
          <w:rFonts w:ascii="Times New Roman" w:hAnsi="Times New Roman" w:cs="Times New Roman"/>
          <w:sz w:val="24"/>
          <w:szCs w:val="24"/>
        </w:rPr>
        <w:t xml:space="preserve"> různých odstínech </w:t>
      </w:r>
      <w:proofErr w:type="gramStart"/>
      <w:r w:rsidR="000839CF">
        <w:rPr>
          <w:rFonts w:ascii="Times New Roman" w:hAnsi="Times New Roman" w:cs="Times New Roman"/>
          <w:sz w:val="24"/>
          <w:szCs w:val="24"/>
        </w:rPr>
        <w:t>hnědé</w:t>
      </w:r>
      <w:proofErr w:type="gramEnd"/>
      <w:r w:rsidR="000839CF">
        <w:rPr>
          <w:rFonts w:ascii="Times New Roman" w:hAnsi="Times New Roman" w:cs="Times New Roman"/>
          <w:sz w:val="24"/>
          <w:szCs w:val="24"/>
        </w:rPr>
        <w:t xml:space="preserve"> resp. š</w:t>
      </w:r>
      <w:r w:rsidR="007215BF">
        <w:rPr>
          <w:rFonts w:ascii="Times New Roman" w:hAnsi="Times New Roman" w:cs="Times New Roman"/>
          <w:sz w:val="24"/>
          <w:szCs w:val="24"/>
        </w:rPr>
        <w:t>edomodré,</w:t>
      </w:r>
      <w:r w:rsidR="000839CF">
        <w:rPr>
          <w:rFonts w:ascii="Times New Roman" w:hAnsi="Times New Roman" w:cs="Times New Roman"/>
          <w:sz w:val="24"/>
          <w:szCs w:val="24"/>
        </w:rPr>
        <w:t xml:space="preserve"> dle místností a témat,</w:t>
      </w:r>
      <w:r w:rsidR="007215BF">
        <w:rPr>
          <w:rFonts w:ascii="Times New Roman" w:hAnsi="Times New Roman" w:cs="Times New Roman"/>
          <w:sz w:val="24"/>
          <w:szCs w:val="24"/>
        </w:rPr>
        <w:t xml:space="preserve"> otěruvzdorné kvality. </w:t>
      </w:r>
    </w:p>
    <w:p w14:paraId="62D5023C" w14:textId="33BE312E" w:rsidR="007215BF" w:rsidRDefault="000839CF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Vyprávění o archeologii a přírodě</w:t>
      </w:r>
      <w:r w:rsidR="007215BF">
        <w:rPr>
          <w:rFonts w:ascii="Times New Roman" w:hAnsi="Times New Roman" w:cs="Times New Roman"/>
          <w:sz w:val="24"/>
          <w:szCs w:val="24"/>
        </w:rPr>
        <w:t xml:space="preserve"> je preze</w:t>
      </w:r>
      <w:r>
        <w:rPr>
          <w:rFonts w:ascii="Times New Roman" w:hAnsi="Times New Roman" w:cs="Times New Roman"/>
          <w:sz w:val="24"/>
          <w:szCs w:val="24"/>
        </w:rPr>
        <w:t xml:space="preserve">ntováno na grafických stěnách, </w:t>
      </w:r>
      <w:r w:rsidR="007215BF">
        <w:rPr>
          <w:rFonts w:ascii="Times New Roman" w:hAnsi="Times New Roman" w:cs="Times New Roman"/>
          <w:sz w:val="24"/>
          <w:szCs w:val="24"/>
        </w:rPr>
        <w:t>vitrínách, zásuvkách a kukátkách, v nich zapuštěn</w:t>
      </w:r>
      <w:r>
        <w:rPr>
          <w:rFonts w:ascii="Times New Roman" w:hAnsi="Times New Roman" w:cs="Times New Roman"/>
          <w:sz w:val="24"/>
          <w:szCs w:val="24"/>
        </w:rPr>
        <w:t>ých po obvodu místnosti. K</w:t>
      </w:r>
      <w:r w:rsidR="007215BF">
        <w:rPr>
          <w:rFonts w:ascii="Times New Roman" w:hAnsi="Times New Roman" w:cs="Times New Roman"/>
          <w:sz w:val="24"/>
          <w:szCs w:val="24"/>
        </w:rPr>
        <w:t xml:space="preserve">ryjí i okna, přesto zatemněná fólií. Hravou dominantou expozice je oválný </w:t>
      </w:r>
      <w:proofErr w:type="spellStart"/>
      <w:r w:rsidR="007215BF">
        <w:rPr>
          <w:rFonts w:ascii="Times New Roman" w:hAnsi="Times New Roman" w:cs="Times New Roman"/>
          <w:sz w:val="24"/>
          <w:szCs w:val="24"/>
        </w:rPr>
        <w:t>obchozí</w:t>
      </w:r>
      <w:proofErr w:type="spellEnd"/>
      <w:r w:rsidR="007215BF">
        <w:rPr>
          <w:rFonts w:ascii="Times New Roman" w:hAnsi="Times New Roman" w:cs="Times New Roman"/>
          <w:sz w:val="24"/>
          <w:szCs w:val="24"/>
        </w:rPr>
        <w:t xml:space="preserve"> prvek podstavce – stolu (2.3) uprostřed, nabízející interaktivní komunikaci. Mladí i staří si </w:t>
      </w:r>
      <w:r>
        <w:rPr>
          <w:rFonts w:ascii="Times New Roman" w:hAnsi="Times New Roman" w:cs="Times New Roman"/>
          <w:sz w:val="24"/>
          <w:szCs w:val="24"/>
        </w:rPr>
        <w:t>vyzkouší mechanickou</w:t>
      </w:r>
      <w:r w:rsidR="00D10717">
        <w:rPr>
          <w:rFonts w:ascii="Times New Roman" w:hAnsi="Times New Roman" w:cs="Times New Roman"/>
          <w:sz w:val="24"/>
          <w:szCs w:val="24"/>
        </w:rPr>
        <w:t xml:space="preserve"> interaktivitu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dendrofón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7215BF">
        <w:rPr>
          <w:rFonts w:ascii="Times New Roman" w:hAnsi="Times New Roman" w:cs="Times New Roman"/>
          <w:sz w:val="24"/>
          <w:szCs w:val="24"/>
        </w:rPr>
        <w:t xml:space="preserve"> otáč</w:t>
      </w:r>
      <w:r w:rsidR="00D10717">
        <w:rPr>
          <w:rFonts w:ascii="Times New Roman" w:hAnsi="Times New Roman" w:cs="Times New Roman"/>
          <w:sz w:val="24"/>
          <w:szCs w:val="24"/>
        </w:rPr>
        <w:t xml:space="preserve">ecí pexeso), </w:t>
      </w:r>
      <w:r>
        <w:rPr>
          <w:rFonts w:ascii="Times New Roman" w:hAnsi="Times New Roman" w:cs="Times New Roman"/>
          <w:sz w:val="24"/>
          <w:szCs w:val="24"/>
        </w:rPr>
        <w:t>mohou rozpoznáva</w:t>
      </w:r>
      <w:r w:rsidR="0059114F">
        <w:rPr>
          <w:rFonts w:ascii="Times New Roman" w:hAnsi="Times New Roman" w:cs="Times New Roman"/>
          <w:sz w:val="24"/>
          <w:szCs w:val="24"/>
        </w:rPr>
        <w:t>t dřeviny (přiřadit název k 3D ukázce</w:t>
      </w:r>
      <w:r>
        <w:rPr>
          <w:rFonts w:ascii="Times New Roman" w:hAnsi="Times New Roman" w:cs="Times New Roman"/>
          <w:sz w:val="24"/>
          <w:szCs w:val="24"/>
        </w:rPr>
        <w:t xml:space="preserve"> dřeva</w:t>
      </w:r>
      <w:r w:rsidR="00D10717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D10717">
        <w:rPr>
          <w:rFonts w:ascii="Times New Roman" w:hAnsi="Times New Roman" w:cs="Times New Roman"/>
          <w:sz w:val="24"/>
          <w:szCs w:val="24"/>
        </w:rPr>
        <w:t>dendrofónu</w:t>
      </w:r>
      <w:proofErr w:type="spellEnd"/>
      <w:proofErr w:type="gramStart"/>
      <w:r w:rsidR="00D10717">
        <w:rPr>
          <w:rFonts w:ascii="Times New Roman" w:hAnsi="Times New Roman" w:cs="Times New Roman"/>
          <w:sz w:val="24"/>
          <w:szCs w:val="24"/>
        </w:rPr>
        <w:t>)</w:t>
      </w:r>
      <w:r w:rsidR="005911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 w:rsidR="0059114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59114F">
        <w:rPr>
          <w:rFonts w:ascii="Times New Roman" w:hAnsi="Times New Roman" w:cs="Times New Roman"/>
          <w:sz w:val="24"/>
          <w:szCs w:val="24"/>
        </w:rPr>
        <w:t xml:space="preserve"> LCD </w:t>
      </w:r>
      <w:r w:rsidR="006E4457">
        <w:rPr>
          <w:rFonts w:ascii="Times New Roman" w:hAnsi="Times New Roman" w:cs="Times New Roman"/>
          <w:sz w:val="24"/>
          <w:szCs w:val="24"/>
        </w:rPr>
        <w:t xml:space="preserve"> zase</w:t>
      </w:r>
      <w:r w:rsidR="00D10717">
        <w:rPr>
          <w:rFonts w:ascii="Times New Roman" w:hAnsi="Times New Roman" w:cs="Times New Roman"/>
          <w:sz w:val="24"/>
          <w:szCs w:val="24"/>
        </w:rPr>
        <w:t xml:space="preserve"> vyzkoušet</w:t>
      </w:r>
      <w:r w:rsidR="006E4457">
        <w:rPr>
          <w:rFonts w:ascii="Times New Roman" w:hAnsi="Times New Roman" w:cs="Times New Roman"/>
          <w:sz w:val="24"/>
          <w:szCs w:val="24"/>
        </w:rPr>
        <w:t xml:space="preserve"> </w:t>
      </w:r>
      <w:r w:rsidR="00D10717">
        <w:rPr>
          <w:rFonts w:ascii="Times New Roman" w:hAnsi="Times New Roman" w:cs="Times New Roman"/>
          <w:sz w:val="24"/>
          <w:szCs w:val="24"/>
        </w:rPr>
        <w:t xml:space="preserve">zvukové pexeso  </w:t>
      </w:r>
      <w:r w:rsidR="006E4457">
        <w:rPr>
          <w:rFonts w:ascii="Times New Roman" w:hAnsi="Times New Roman" w:cs="Times New Roman"/>
          <w:sz w:val="24"/>
          <w:szCs w:val="24"/>
        </w:rPr>
        <w:t xml:space="preserve"> a spárovat </w:t>
      </w:r>
      <w:r w:rsidR="0059114F">
        <w:rPr>
          <w:rFonts w:ascii="Times New Roman" w:hAnsi="Times New Roman" w:cs="Times New Roman"/>
          <w:sz w:val="24"/>
          <w:szCs w:val="24"/>
        </w:rPr>
        <w:t>zvuky přírody (vichřice, déšť, bouře, zvuk potoka, padaj</w:t>
      </w:r>
      <w:r>
        <w:rPr>
          <w:rFonts w:ascii="Times New Roman" w:hAnsi="Times New Roman" w:cs="Times New Roman"/>
          <w:sz w:val="24"/>
          <w:szCs w:val="24"/>
        </w:rPr>
        <w:t>ící kamení, kácení stromu)</w:t>
      </w:r>
      <w:r w:rsidR="00D10717">
        <w:rPr>
          <w:rFonts w:ascii="Times New Roman" w:hAnsi="Times New Roman" w:cs="Times New Roman"/>
          <w:sz w:val="24"/>
          <w:szCs w:val="24"/>
        </w:rPr>
        <w:t xml:space="preserve">. </w:t>
      </w:r>
      <w:r w:rsidR="0059114F">
        <w:rPr>
          <w:rFonts w:ascii="Times New Roman" w:hAnsi="Times New Roman" w:cs="Times New Roman"/>
          <w:sz w:val="24"/>
          <w:szCs w:val="24"/>
        </w:rPr>
        <w:t xml:space="preserve"> Exponáty do vitrín jsou v majetku muzea, nebo se vyrábějí repliky (viz seznam). </w:t>
      </w:r>
      <w:r w:rsidR="004D3AB0">
        <w:rPr>
          <w:rFonts w:ascii="Times New Roman" w:hAnsi="Times New Roman" w:cs="Times New Roman"/>
          <w:sz w:val="24"/>
          <w:szCs w:val="24"/>
        </w:rPr>
        <w:t>Grafická expoziční stěna „přírody“ (2.1) není tedy statická plocha, ale má vrstevnaté řeše</w:t>
      </w:r>
      <w:r w:rsidR="006C25C5">
        <w:rPr>
          <w:rFonts w:ascii="Times New Roman" w:hAnsi="Times New Roman" w:cs="Times New Roman"/>
          <w:sz w:val="24"/>
          <w:szCs w:val="24"/>
        </w:rPr>
        <w:t>ní s nikami, kukátky,</w:t>
      </w:r>
      <w:r w:rsidR="004D3AB0">
        <w:rPr>
          <w:rFonts w:ascii="Times New Roman" w:hAnsi="Times New Roman" w:cs="Times New Roman"/>
          <w:sz w:val="24"/>
          <w:szCs w:val="24"/>
        </w:rPr>
        <w:t xml:space="preserve"> v nichž se </w:t>
      </w:r>
      <w:proofErr w:type="gramStart"/>
      <w:r w:rsidR="004D3AB0">
        <w:rPr>
          <w:rFonts w:ascii="Times New Roman" w:hAnsi="Times New Roman" w:cs="Times New Roman"/>
          <w:sz w:val="24"/>
          <w:szCs w:val="24"/>
        </w:rPr>
        <w:t>skrývá</w:t>
      </w:r>
      <w:r w:rsidR="006C2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3AB0">
        <w:rPr>
          <w:rFonts w:ascii="Times New Roman" w:hAnsi="Times New Roman" w:cs="Times New Roman"/>
          <w:sz w:val="24"/>
          <w:szCs w:val="24"/>
        </w:rPr>
        <w:t>překvape</w:t>
      </w:r>
      <w:r w:rsidR="006C25C5">
        <w:rPr>
          <w:rFonts w:ascii="Times New Roman" w:hAnsi="Times New Roman" w:cs="Times New Roman"/>
          <w:sz w:val="24"/>
          <w:szCs w:val="24"/>
        </w:rPr>
        <w:t>ní</w:t>
      </w:r>
      <w:proofErr w:type="gramEnd"/>
      <w:r w:rsidR="006C25C5">
        <w:rPr>
          <w:rFonts w:ascii="Times New Roman" w:hAnsi="Times New Roman" w:cs="Times New Roman"/>
          <w:sz w:val="24"/>
          <w:szCs w:val="24"/>
        </w:rPr>
        <w:t xml:space="preserve"> ( motýl, brouk, kytka</w:t>
      </w:r>
      <w:r>
        <w:rPr>
          <w:rFonts w:ascii="Times New Roman" w:hAnsi="Times New Roman" w:cs="Times New Roman"/>
          <w:sz w:val="24"/>
          <w:szCs w:val="24"/>
        </w:rPr>
        <w:t xml:space="preserve"> apod.</w:t>
      </w:r>
      <w:r w:rsidR="006C25C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Přední ploše dodává plasticitu</w:t>
      </w:r>
      <w:r w:rsidR="004D3A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reliéfní mapu </w:t>
      </w:r>
      <w:proofErr w:type="spellStart"/>
      <w:r>
        <w:rPr>
          <w:rFonts w:ascii="Times New Roman" w:hAnsi="Times New Roman" w:cs="Times New Roman"/>
          <w:sz w:val="24"/>
          <w:szCs w:val="24"/>
        </w:rPr>
        <w:t>Dačicka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4D3AB0">
        <w:rPr>
          <w:rFonts w:ascii="Times New Roman" w:hAnsi="Times New Roman" w:cs="Times New Roman"/>
          <w:sz w:val="24"/>
          <w:szCs w:val="24"/>
        </w:rPr>
        <w:t xml:space="preserve">také 2D </w:t>
      </w:r>
      <w:r w:rsidR="00D10717">
        <w:rPr>
          <w:rFonts w:ascii="Times New Roman" w:hAnsi="Times New Roman" w:cs="Times New Roman"/>
          <w:sz w:val="24"/>
          <w:szCs w:val="24"/>
        </w:rPr>
        <w:t>silueta zvířete</w:t>
      </w:r>
      <w:r w:rsidR="006C25C5">
        <w:rPr>
          <w:rFonts w:ascii="Times New Roman" w:hAnsi="Times New Roman" w:cs="Times New Roman"/>
          <w:sz w:val="24"/>
          <w:szCs w:val="24"/>
        </w:rPr>
        <w:t xml:space="preserve"> (vlk</w:t>
      </w:r>
      <w:r w:rsidR="00D10717">
        <w:rPr>
          <w:rFonts w:ascii="Times New Roman" w:hAnsi="Times New Roman" w:cs="Times New Roman"/>
          <w:sz w:val="24"/>
          <w:szCs w:val="24"/>
        </w:rPr>
        <w:t>a</w:t>
      </w:r>
      <w:r w:rsidR="00326D72">
        <w:rPr>
          <w:rFonts w:ascii="Times New Roman" w:hAnsi="Times New Roman" w:cs="Times New Roman"/>
          <w:sz w:val="24"/>
          <w:szCs w:val="24"/>
        </w:rPr>
        <w:t xml:space="preserve">) vystupující z prostoru. </w:t>
      </w:r>
      <w:r w:rsidR="006C25C5">
        <w:rPr>
          <w:rFonts w:ascii="Times New Roman" w:hAnsi="Times New Roman" w:cs="Times New Roman"/>
          <w:sz w:val="24"/>
          <w:szCs w:val="24"/>
        </w:rPr>
        <w:t xml:space="preserve">Vitrína ve stěně obsahuje geologické exponáty. </w:t>
      </w:r>
      <w:r w:rsidR="00326D72">
        <w:rPr>
          <w:rFonts w:ascii="Times New Roman" w:hAnsi="Times New Roman" w:cs="Times New Roman"/>
          <w:sz w:val="24"/>
          <w:szCs w:val="24"/>
        </w:rPr>
        <w:t>Stěna „archeologie“ (2.2)</w:t>
      </w:r>
      <w:r w:rsidR="006E4457">
        <w:rPr>
          <w:rFonts w:ascii="Times New Roman" w:hAnsi="Times New Roman" w:cs="Times New Roman"/>
          <w:sz w:val="24"/>
          <w:szCs w:val="24"/>
        </w:rPr>
        <w:t xml:space="preserve"> </w:t>
      </w:r>
      <w:r w:rsidR="00326D72">
        <w:rPr>
          <w:rFonts w:ascii="Times New Roman" w:hAnsi="Times New Roman" w:cs="Times New Roman"/>
          <w:sz w:val="24"/>
          <w:szCs w:val="24"/>
        </w:rPr>
        <w:t>s velkou vitrínou zase v</w:t>
      </w:r>
      <w:r w:rsidR="006E4457">
        <w:rPr>
          <w:rFonts w:ascii="Times New Roman" w:hAnsi="Times New Roman" w:cs="Times New Roman"/>
          <w:sz w:val="24"/>
          <w:szCs w:val="24"/>
        </w:rPr>
        <w:t> </w:t>
      </w:r>
      <w:r w:rsidR="00326D72">
        <w:rPr>
          <w:rFonts w:ascii="Times New Roman" w:hAnsi="Times New Roman" w:cs="Times New Roman"/>
          <w:sz w:val="24"/>
          <w:szCs w:val="24"/>
        </w:rPr>
        <w:t>zásuvkách</w:t>
      </w:r>
      <w:r w:rsidR="006E4457">
        <w:rPr>
          <w:rFonts w:ascii="Times New Roman" w:hAnsi="Times New Roman" w:cs="Times New Roman"/>
          <w:sz w:val="24"/>
          <w:szCs w:val="24"/>
        </w:rPr>
        <w:t xml:space="preserve"> kromě exponátů </w:t>
      </w:r>
      <w:r w:rsidR="00326D72">
        <w:rPr>
          <w:rFonts w:ascii="Times New Roman" w:hAnsi="Times New Roman" w:cs="Times New Roman"/>
          <w:sz w:val="24"/>
          <w:szCs w:val="24"/>
        </w:rPr>
        <w:t xml:space="preserve">ukrývá </w:t>
      </w:r>
      <w:r w:rsidR="00F561C1">
        <w:rPr>
          <w:rFonts w:ascii="Times New Roman" w:hAnsi="Times New Roman" w:cs="Times New Roman"/>
          <w:sz w:val="24"/>
          <w:szCs w:val="24"/>
        </w:rPr>
        <w:t>haptické</w:t>
      </w:r>
      <w:r w:rsidR="006E4457">
        <w:rPr>
          <w:rFonts w:ascii="Times New Roman" w:hAnsi="Times New Roman" w:cs="Times New Roman"/>
          <w:sz w:val="24"/>
          <w:szCs w:val="24"/>
        </w:rPr>
        <w:t xml:space="preserve"> kusy</w:t>
      </w:r>
      <w:proofErr w:type="gramStart"/>
      <w:r w:rsidR="006E4457">
        <w:rPr>
          <w:rFonts w:ascii="Times New Roman" w:hAnsi="Times New Roman" w:cs="Times New Roman"/>
          <w:sz w:val="24"/>
          <w:szCs w:val="24"/>
        </w:rPr>
        <w:t xml:space="preserve">- </w:t>
      </w:r>
      <w:r w:rsidR="00F561C1">
        <w:rPr>
          <w:rFonts w:ascii="Times New Roman" w:hAnsi="Times New Roman" w:cs="Times New Roman"/>
          <w:sz w:val="24"/>
          <w:szCs w:val="24"/>
        </w:rPr>
        <w:t xml:space="preserve"> nástroje</w:t>
      </w:r>
      <w:proofErr w:type="gramEnd"/>
      <w:r w:rsidR="00F561C1">
        <w:rPr>
          <w:rFonts w:ascii="Times New Roman" w:hAnsi="Times New Roman" w:cs="Times New Roman"/>
          <w:sz w:val="24"/>
          <w:szCs w:val="24"/>
        </w:rPr>
        <w:t xml:space="preserve"> (makety různých pravěkých nástrojů), k nimž předlohy dodá </w:t>
      </w:r>
      <w:proofErr w:type="spellStart"/>
      <w:r w:rsidR="00F561C1">
        <w:rPr>
          <w:rFonts w:ascii="Times New Roman" w:hAnsi="Times New Roman" w:cs="Times New Roman"/>
          <w:sz w:val="24"/>
          <w:szCs w:val="24"/>
        </w:rPr>
        <w:t>MMaG</w:t>
      </w:r>
      <w:proofErr w:type="spellEnd"/>
      <w:r w:rsidR="00F561C1">
        <w:rPr>
          <w:rFonts w:ascii="Times New Roman" w:hAnsi="Times New Roman" w:cs="Times New Roman"/>
          <w:sz w:val="24"/>
          <w:szCs w:val="24"/>
        </w:rPr>
        <w:t>, keramické střepy</w:t>
      </w:r>
      <w:r w:rsidR="006E4457">
        <w:rPr>
          <w:rFonts w:ascii="Times New Roman" w:hAnsi="Times New Roman" w:cs="Times New Roman"/>
          <w:sz w:val="24"/>
          <w:szCs w:val="24"/>
        </w:rPr>
        <w:t>, vše k dispozici k ohmatání</w:t>
      </w:r>
      <w:r w:rsidR="00F561C1">
        <w:rPr>
          <w:rFonts w:ascii="Times New Roman" w:hAnsi="Times New Roman" w:cs="Times New Roman"/>
          <w:sz w:val="24"/>
          <w:szCs w:val="24"/>
        </w:rPr>
        <w:t>.</w:t>
      </w:r>
    </w:p>
    <w:p w14:paraId="2BBD7FA0" w14:textId="6767EE08" w:rsidR="00293114" w:rsidRDefault="00293114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238FDC" w14:textId="0452B46E" w:rsidR="00F561C1" w:rsidRDefault="00F561C1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329E0B" w14:textId="6453836C" w:rsidR="00F561C1" w:rsidRPr="0071280E" w:rsidRDefault="00F561C1" w:rsidP="00F561C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STÁLÁ EXPOZICE 2.2. – DAČICE V PRŮBĚHU STALETÍ I.</w:t>
      </w:r>
    </w:p>
    <w:p w14:paraId="73E09AB4" w14:textId="09F74072" w:rsidR="00F561C1" w:rsidRDefault="00F561C1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Historii města Dačice </w:t>
      </w:r>
      <w:r w:rsidR="00795855">
        <w:rPr>
          <w:rFonts w:ascii="Times New Roman" w:hAnsi="Times New Roman" w:cs="Times New Roman"/>
          <w:sz w:val="24"/>
          <w:szCs w:val="24"/>
        </w:rPr>
        <w:t>představujeme od středověku</w:t>
      </w:r>
      <w:r w:rsidR="006E4457">
        <w:rPr>
          <w:rFonts w:ascii="Times New Roman" w:hAnsi="Times New Roman" w:cs="Times New Roman"/>
          <w:sz w:val="24"/>
          <w:szCs w:val="24"/>
        </w:rPr>
        <w:t xml:space="preserve"> </w:t>
      </w:r>
      <w:r w:rsidR="00795855">
        <w:rPr>
          <w:rFonts w:ascii="Times New Roman" w:hAnsi="Times New Roman" w:cs="Times New Roman"/>
          <w:sz w:val="24"/>
          <w:szCs w:val="24"/>
        </w:rPr>
        <w:t xml:space="preserve">na ploše zhruba </w:t>
      </w:r>
      <w:r w:rsidR="00795855" w:rsidRPr="00795855">
        <w:rPr>
          <w:rFonts w:ascii="Times New Roman" w:hAnsi="Times New Roman" w:cs="Times New Roman"/>
          <w:sz w:val="24"/>
          <w:szCs w:val="24"/>
        </w:rPr>
        <w:t>25</w:t>
      </w:r>
      <w:r w:rsidR="00795855">
        <w:rPr>
          <w:rFonts w:ascii="Times New Roman" w:hAnsi="Times New Roman" w:cs="Times New Roman"/>
          <w:sz w:val="24"/>
          <w:szCs w:val="24"/>
        </w:rPr>
        <w:t xml:space="preserve"> m</w:t>
      </w:r>
      <w:r w:rsidR="0079585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95855">
        <w:rPr>
          <w:rFonts w:ascii="Times New Roman" w:hAnsi="Times New Roman" w:cs="Times New Roman"/>
          <w:sz w:val="24"/>
          <w:szCs w:val="24"/>
        </w:rPr>
        <w:t xml:space="preserve"> v prů</w:t>
      </w:r>
      <w:r w:rsidR="006E4457">
        <w:rPr>
          <w:rFonts w:ascii="Times New Roman" w:hAnsi="Times New Roman" w:cs="Times New Roman"/>
          <w:sz w:val="24"/>
          <w:szCs w:val="24"/>
        </w:rPr>
        <w:t xml:space="preserve">chozí </w:t>
      </w:r>
      <w:proofErr w:type="gramStart"/>
      <w:r w:rsidR="006E4457">
        <w:rPr>
          <w:rFonts w:ascii="Times New Roman" w:hAnsi="Times New Roman" w:cs="Times New Roman"/>
          <w:sz w:val="24"/>
          <w:szCs w:val="24"/>
        </w:rPr>
        <w:t xml:space="preserve">místnosti, </w:t>
      </w:r>
      <w:r w:rsidR="00795855">
        <w:rPr>
          <w:rFonts w:ascii="Times New Roman" w:hAnsi="Times New Roman" w:cs="Times New Roman"/>
          <w:sz w:val="24"/>
          <w:szCs w:val="24"/>
        </w:rPr>
        <w:t xml:space="preserve"> kterou</w:t>
      </w:r>
      <w:proofErr w:type="gramEnd"/>
      <w:r w:rsidR="00795855">
        <w:rPr>
          <w:rFonts w:ascii="Times New Roman" w:hAnsi="Times New Roman" w:cs="Times New Roman"/>
          <w:sz w:val="24"/>
          <w:szCs w:val="24"/>
        </w:rPr>
        <w:t xml:space="preserve"> musí n</w:t>
      </w:r>
      <w:r w:rsidR="006E4457">
        <w:rPr>
          <w:rFonts w:ascii="Times New Roman" w:hAnsi="Times New Roman" w:cs="Times New Roman"/>
          <w:sz w:val="24"/>
          <w:szCs w:val="24"/>
        </w:rPr>
        <w:t xml:space="preserve">ávštěvník projít již při vstupu a z níž pak pokračuje do </w:t>
      </w:r>
      <w:proofErr w:type="spellStart"/>
      <w:r w:rsidR="006E4457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6E4457">
        <w:rPr>
          <w:rFonts w:ascii="Times New Roman" w:hAnsi="Times New Roman" w:cs="Times New Roman"/>
          <w:sz w:val="24"/>
          <w:szCs w:val="24"/>
        </w:rPr>
        <w:t>. 2.3.</w:t>
      </w:r>
      <w:r w:rsidR="00795855">
        <w:rPr>
          <w:rFonts w:ascii="Times New Roman" w:hAnsi="Times New Roman" w:cs="Times New Roman"/>
          <w:sz w:val="24"/>
          <w:szCs w:val="24"/>
        </w:rPr>
        <w:t xml:space="preserve"> Prostřednictvím množství exponátů a historických artefaktů ze sbírek muzea seznamujeme zájemce s udá</w:t>
      </w:r>
      <w:r w:rsidR="00B421EF">
        <w:rPr>
          <w:rFonts w:ascii="Times New Roman" w:hAnsi="Times New Roman" w:cs="Times New Roman"/>
          <w:sz w:val="24"/>
          <w:szCs w:val="24"/>
        </w:rPr>
        <w:t>lostmi dávné historie až po ran</w:t>
      </w:r>
      <w:r w:rsidR="00795855">
        <w:rPr>
          <w:rFonts w:ascii="Times New Roman" w:hAnsi="Times New Roman" w:cs="Times New Roman"/>
          <w:sz w:val="24"/>
          <w:szCs w:val="24"/>
        </w:rPr>
        <w:t>ý novověk formou hmotné prezentace ve vitrínách, velkoformátovou grafikou i virtuálními efekty.</w:t>
      </w:r>
    </w:p>
    <w:p w14:paraId="13EE0F26" w14:textId="01A5E93E" w:rsidR="00795855" w:rsidRDefault="00795855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Nejcennější exponát, faksimile Dačického graduálu, je umístěn v pultové vitríně v průčelí po</w:t>
      </w:r>
      <w:r w:rsidR="006E4457">
        <w:rPr>
          <w:rFonts w:ascii="Times New Roman" w:hAnsi="Times New Roman" w:cs="Times New Roman"/>
          <w:sz w:val="24"/>
          <w:szCs w:val="24"/>
        </w:rPr>
        <w:t>d stěnou zakrytým oknem s folií (2.7). V ní</w:t>
      </w:r>
      <w:r>
        <w:rPr>
          <w:rFonts w:ascii="Times New Roman" w:hAnsi="Times New Roman" w:cs="Times New Roman"/>
          <w:sz w:val="24"/>
          <w:szCs w:val="24"/>
        </w:rPr>
        <w:t xml:space="preserve"> je zapuštěna</w:t>
      </w:r>
      <w:r w:rsidR="006E4457">
        <w:rPr>
          <w:rFonts w:ascii="Times New Roman" w:hAnsi="Times New Roman" w:cs="Times New Roman"/>
          <w:sz w:val="24"/>
          <w:szCs w:val="24"/>
        </w:rPr>
        <w:t xml:space="preserve"> obrazovka (LCD</w:t>
      </w:r>
      <w:proofErr w:type="gramStart"/>
      <w:r w:rsidR="006E4457">
        <w:rPr>
          <w:rFonts w:ascii="Times New Roman" w:hAnsi="Times New Roman" w:cs="Times New Roman"/>
          <w:sz w:val="24"/>
          <w:szCs w:val="24"/>
        </w:rPr>
        <w:t>).která</w:t>
      </w:r>
      <w:proofErr w:type="gramEnd"/>
      <w:r w:rsidR="006E4457">
        <w:rPr>
          <w:rFonts w:ascii="Times New Roman" w:hAnsi="Times New Roman" w:cs="Times New Roman"/>
          <w:sz w:val="24"/>
          <w:szCs w:val="24"/>
        </w:rPr>
        <w:t xml:space="preserve"> dává každému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příležitost si stránkami graduálu virtuálně zalistovat dle vlastní volby. </w:t>
      </w:r>
      <w:r w:rsidR="006E4457">
        <w:rPr>
          <w:rFonts w:ascii="Times New Roman" w:hAnsi="Times New Roman" w:cs="Times New Roman"/>
          <w:sz w:val="24"/>
          <w:szCs w:val="24"/>
        </w:rPr>
        <w:t xml:space="preserve">Pokud se </w:t>
      </w:r>
      <w:proofErr w:type="gramStart"/>
      <w:r w:rsidR="006E4457">
        <w:rPr>
          <w:rFonts w:ascii="Times New Roman" w:hAnsi="Times New Roman" w:cs="Times New Roman"/>
          <w:sz w:val="24"/>
          <w:szCs w:val="24"/>
        </w:rPr>
        <w:t>podaří</w:t>
      </w:r>
      <w:proofErr w:type="gramEnd"/>
      <w:r w:rsidR="006E4457">
        <w:rPr>
          <w:rFonts w:ascii="Times New Roman" w:hAnsi="Times New Roman" w:cs="Times New Roman"/>
          <w:sz w:val="24"/>
          <w:szCs w:val="24"/>
        </w:rPr>
        <w:t xml:space="preserve"> zadavateli získat text stránek, bude součástí listování.</w:t>
      </w:r>
    </w:p>
    <w:p w14:paraId="5EAB6DDC" w14:textId="0482EC5F" w:rsidR="00795855" w:rsidRDefault="00795855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Expoziční vybav</w:t>
      </w:r>
      <w:r w:rsidR="0088295E">
        <w:rPr>
          <w:rFonts w:ascii="Times New Roman" w:hAnsi="Times New Roman" w:cs="Times New Roman"/>
          <w:sz w:val="24"/>
          <w:szCs w:val="24"/>
        </w:rPr>
        <w:t>ení (stěny se zásuvkami</w:t>
      </w:r>
      <w:r w:rsidR="006E4457">
        <w:rPr>
          <w:rFonts w:ascii="Times New Roman" w:hAnsi="Times New Roman" w:cs="Times New Roman"/>
          <w:sz w:val="24"/>
          <w:szCs w:val="24"/>
        </w:rPr>
        <w:t>, nikami</w:t>
      </w:r>
      <w:r w:rsidR="0088295E">
        <w:rPr>
          <w:rFonts w:ascii="Times New Roman" w:hAnsi="Times New Roman" w:cs="Times New Roman"/>
          <w:sz w:val="24"/>
          <w:szCs w:val="24"/>
        </w:rPr>
        <w:t xml:space="preserve"> a vitrínami) jsou umístěny podélně po delších stranách obdélníkového prostoru, aby byla zachována průchodnost i pro školní třídu.</w:t>
      </w:r>
      <w:r w:rsidR="006C25C5">
        <w:rPr>
          <w:rFonts w:ascii="Times New Roman" w:hAnsi="Times New Roman" w:cs="Times New Roman"/>
          <w:sz w:val="24"/>
          <w:szCs w:val="24"/>
        </w:rPr>
        <w:t xml:space="preserve"> Stěna s velkou vitrínou (2.6) je určena pro exponáty. 8</w:t>
      </w:r>
      <w:r w:rsidR="0088295E">
        <w:rPr>
          <w:rFonts w:ascii="Times New Roman" w:hAnsi="Times New Roman" w:cs="Times New Roman"/>
          <w:sz w:val="24"/>
          <w:szCs w:val="24"/>
        </w:rPr>
        <w:t xml:space="preserve"> zásuvek ukrývá nej</w:t>
      </w:r>
      <w:r w:rsidR="006E4457">
        <w:rPr>
          <w:rFonts w:ascii="Times New Roman" w:hAnsi="Times New Roman" w:cs="Times New Roman"/>
          <w:sz w:val="24"/>
          <w:szCs w:val="24"/>
        </w:rPr>
        <w:t>en nálezy a sbírkové předměty</w:t>
      </w:r>
      <w:r w:rsidR="0088295E">
        <w:rPr>
          <w:rFonts w:ascii="Times New Roman" w:hAnsi="Times New Roman" w:cs="Times New Roman"/>
          <w:sz w:val="24"/>
          <w:szCs w:val="24"/>
        </w:rPr>
        <w:t>, ale i hru. Stěna je doplněna velkými exponáty</w:t>
      </w:r>
      <w:r w:rsidR="006E4457">
        <w:rPr>
          <w:rFonts w:ascii="Times New Roman" w:hAnsi="Times New Roman" w:cs="Times New Roman"/>
          <w:sz w:val="24"/>
          <w:szCs w:val="24"/>
        </w:rPr>
        <w:t xml:space="preserve"> z majetku muzea</w:t>
      </w:r>
      <w:r w:rsidR="0088295E">
        <w:rPr>
          <w:rFonts w:ascii="Times New Roman" w:hAnsi="Times New Roman" w:cs="Times New Roman"/>
          <w:sz w:val="24"/>
          <w:szCs w:val="24"/>
        </w:rPr>
        <w:t xml:space="preserve"> (truhly apod.). Proti vitríně po celé délce zdi v expoziční stěně (2.5) s velkoplo</w:t>
      </w:r>
      <w:r w:rsidR="006C25C5">
        <w:rPr>
          <w:rFonts w:ascii="Times New Roman" w:hAnsi="Times New Roman" w:cs="Times New Roman"/>
          <w:sz w:val="24"/>
          <w:szCs w:val="24"/>
        </w:rPr>
        <w:t xml:space="preserve">šnou grafikou a různými </w:t>
      </w:r>
      <w:proofErr w:type="spellStart"/>
      <w:r w:rsidR="006C25C5">
        <w:rPr>
          <w:rFonts w:ascii="Times New Roman" w:hAnsi="Times New Roman" w:cs="Times New Roman"/>
          <w:sz w:val="24"/>
          <w:szCs w:val="24"/>
        </w:rPr>
        <w:t>proskleními</w:t>
      </w:r>
      <w:proofErr w:type="spellEnd"/>
      <w:r w:rsidR="006C25C5">
        <w:rPr>
          <w:rFonts w:ascii="Times New Roman" w:hAnsi="Times New Roman" w:cs="Times New Roman"/>
          <w:sz w:val="24"/>
          <w:szCs w:val="24"/>
        </w:rPr>
        <w:t xml:space="preserve">, které dekorují </w:t>
      </w:r>
      <w:proofErr w:type="gramStart"/>
      <w:r w:rsidR="006C25C5">
        <w:rPr>
          <w:rFonts w:ascii="Times New Roman" w:hAnsi="Times New Roman" w:cs="Times New Roman"/>
          <w:sz w:val="24"/>
          <w:szCs w:val="24"/>
        </w:rPr>
        <w:t xml:space="preserve">plochu </w:t>
      </w:r>
      <w:r w:rsidR="0088295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8295E">
        <w:rPr>
          <w:rFonts w:ascii="Times New Roman" w:hAnsi="Times New Roman" w:cs="Times New Roman"/>
          <w:sz w:val="24"/>
          <w:szCs w:val="24"/>
        </w:rPr>
        <w:t xml:space="preserve"> stojí na podstavci uprostřed bílý 3D plastický model města (2.5a) s </w:t>
      </w:r>
      <w:proofErr w:type="spellStart"/>
      <w:r w:rsidR="0088295E">
        <w:rPr>
          <w:rFonts w:ascii="Times New Roman" w:hAnsi="Times New Roman" w:cs="Times New Roman"/>
          <w:sz w:val="24"/>
          <w:szCs w:val="24"/>
        </w:rPr>
        <w:t>mappingem</w:t>
      </w:r>
      <w:proofErr w:type="spellEnd"/>
      <w:r w:rsidR="0088295E">
        <w:rPr>
          <w:rFonts w:ascii="Times New Roman" w:hAnsi="Times New Roman" w:cs="Times New Roman"/>
          <w:sz w:val="24"/>
          <w:szCs w:val="24"/>
        </w:rPr>
        <w:t>. Jde o virtuál</w:t>
      </w:r>
      <w:r w:rsidR="006E4457">
        <w:rPr>
          <w:rFonts w:ascii="Times New Roman" w:hAnsi="Times New Roman" w:cs="Times New Roman"/>
          <w:sz w:val="24"/>
          <w:szCs w:val="24"/>
        </w:rPr>
        <w:t>ní efekt projekce proměn města způsobenými výrazný</w:t>
      </w:r>
      <w:r w:rsidR="0088295E">
        <w:rPr>
          <w:rFonts w:ascii="Times New Roman" w:hAnsi="Times New Roman" w:cs="Times New Roman"/>
          <w:sz w:val="24"/>
          <w:szCs w:val="24"/>
        </w:rPr>
        <w:t>mi událostmi typu požár,</w:t>
      </w:r>
      <w:r w:rsidR="006E4457">
        <w:rPr>
          <w:rFonts w:ascii="Times New Roman" w:hAnsi="Times New Roman" w:cs="Times New Roman"/>
          <w:sz w:val="24"/>
          <w:szCs w:val="24"/>
        </w:rPr>
        <w:t xml:space="preserve"> švédské plenění a </w:t>
      </w:r>
      <w:r w:rsidR="0088295E">
        <w:rPr>
          <w:rFonts w:ascii="Times New Roman" w:hAnsi="Times New Roman" w:cs="Times New Roman"/>
          <w:sz w:val="24"/>
          <w:szCs w:val="24"/>
        </w:rPr>
        <w:t>stavební změny</w:t>
      </w:r>
      <w:r w:rsidR="003B5B7A">
        <w:rPr>
          <w:rFonts w:ascii="Times New Roman" w:hAnsi="Times New Roman" w:cs="Times New Roman"/>
          <w:sz w:val="24"/>
          <w:szCs w:val="24"/>
        </w:rPr>
        <w:t>/ rozvoj</w:t>
      </w:r>
      <w:r w:rsidR="0088295E">
        <w:rPr>
          <w:rFonts w:ascii="Times New Roman" w:hAnsi="Times New Roman" w:cs="Times New Roman"/>
          <w:sz w:val="24"/>
          <w:szCs w:val="24"/>
        </w:rPr>
        <w:t xml:space="preserve"> (viz scénář AV obsahů).</w:t>
      </w:r>
    </w:p>
    <w:p w14:paraId="17401F49" w14:textId="55AEA3E7" w:rsidR="00F561C1" w:rsidRDefault="00F561C1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2C1B7" w14:textId="5B5E596D" w:rsidR="0088295E" w:rsidRDefault="0088295E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FA045" w14:textId="71309714" w:rsidR="0088295E" w:rsidRPr="0071280E" w:rsidRDefault="0088295E" w:rsidP="0088295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STÁLÁ EXPOZICE 2.3. – DAČICE V PRŮBĚHU STALETÍ II.</w:t>
      </w:r>
    </w:p>
    <w:p w14:paraId="4D99A388" w14:textId="52AA5627" w:rsidR="0088295E" w:rsidRDefault="0088295E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Historie města pokračuje i </w:t>
      </w:r>
      <w:r w:rsidR="00B81B0A">
        <w:rPr>
          <w:rFonts w:ascii="Times New Roman" w:hAnsi="Times New Roman" w:cs="Times New Roman"/>
          <w:sz w:val="24"/>
          <w:szCs w:val="24"/>
        </w:rPr>
        <w:t>v další místnosti obdobím od vrcholného novověku po 19. století. Nosnými výrazovými prostředky jsou zde opět především exponát</w:t>
      </w:r>
      <w:r w:rsidR="003B5B7A">
        <w:rPr>
          <w:rFonts w:ascii="Times New Roman" w:hAnsi="Times New Roman" w:cs="Times New Roman"/>
          <w:sz w:val="24"/>
          <w:szCs w:val="24"/>
        </w:rPr>
        <w:t>y ze sbírek muzea, doplněné hrav</w:t>
      </w:r>
      <w:r w:rsidR="00B81B0A">
        <w:rPr>
          <w:rFonts w:ascii="Times New Roman" w:hAnsi="Times New Roman" w:cs="Times New Roman"/>
          <w:sz w:val="24"/>
          <w:szCs w:val="24"/>
        </w:rPr>
        <w:t>ými prvky. Akcentem celé této části je scéna – oživené dioráma (2.10) s děly a prapory na podiu v rohu, pocitově připomínajícím vrchol kopce s hlinitým povrchem. Z</w:t>
      </w:r>
      <w:r w:rsidR="003B5B7A">
        <w:rPr>
          <w:rFonts w:ascii="Times New Roman" w:hAnsi="Times New Roman" w:cs="Times New Roman"/>
          <w:sz w:val="24"/>
          <w:szCs w:val="24"/>
        </w:rPr>
        <w:t xml:space="preserve"> pozadí </w:t>
      </w:r>
      <w:r w:rsidR="00B81B0A">
        <w:rPr>
          <w:rFonts w:ascii="Times New Roman" w:hAnsi="Times New Roman" w:cs="Times New Roman"/>
          <w:sz w:val="24"/>
          <w:szCs w:val="24"/>
        </w:rPr>
        <w:t>kopce se ozývají fanfáry, pak salvy z děl d</w:t>
      </w:r>
      <w:r w:rsidR="003B5B7A">
        <w:rPr>
          <w:rFonts w:ascii="Times New Roman" w:hAnsi="Times New Roman" w:cs="Times New Roman"/>
          <w:sz w:val="24"/>
          <w:szCs w:val="24"/>
        </w:rPr>
        <w:t>oplněné dýmem a záblesky. Kulisu</w:t>
      </w:r>
      <w:r w:rsidR="00B81B0A">
        <w:rPr>
          <w:rFonts w:ascii="Times New Roman" w:hAnsi="Times New Roman" w:cs="Times New Roman"/>
          <w:sz w:val="24"/>
          <w:szCs w:val="24"/>
        </w:rPr>
        <w:t xml:space="preserve"> scény </w:t>
      </w:r>
      <w:proofErr w:type="gramStart"/>
      <w:r w:rsidR="00B81B0A">
        <w:rPr>
          <w:rFonts w:ascii="Times New Roman" w:hAnsi="Times New Roman" w:cs="Times New Roman"/>
          <w:sz w:val="24"/>
          <w:szCs w:val="24"/>
        </w:rPr>
        <w:t>tvoří</w:t>
      </w:r>
      <w:proofErr w:type="gramEnd"/>
      <w:r w:rsidR="00B81B0A">
        <w:rPr>
          <w:rFonts w:ascii="Times New Roman" w:hAnsi="Times New Roman" w:cs="Times New Roman"/>
          <w:sz w:val="24"/>
          <w:szCs w:val="24"/>
        </w:rPr>
        <w:t xml:space="preserve"> obloukovitá stěna (2.9) s velkoplošnou grafikou. Zadní plán, z něhož scénografie vystupuje, tematicky dokresluje vjem</w:t>
      </w:r>
      <w:r w:rsidR="0073037D">
        <w:rPr>
          <w:rFonts w:ascii="Times New Roman" w:hAnsi="Times New Roman" w:cs="Times New Roman"/>
          <w:sz w:val="24"/>
          <w:szCs w:val="24"/>
        </w:rPr>
        <w:t xml:space="preserve"> (velké foto zámku) a pokračuje přes zakryté dveře ke stěně (2.8). V průčelí této opět průchozí místnosti o ploše 40 m</w:t>
      </w:r>
      <w:r w:rsidR="007303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3037D">
        <w:rPr>
          <w:rFonts w:ascii="Times New Roman" w:hAnsi="Times New Roman" w:cs="Times New Roman"/>
          <w:sz w:val="24"/>
          <w:szCs w:val="24"/>
        </w:rPr>
        <w:t>, před oknem</w:t>
      </w:r>
      <w:r w:rsidR="003B5B7A">
        <w:rPr>
          <w:rFonts w:ascii="Times New Roman" w:hAnsi="Times New Roman" w:cs="Times New Roman"/>
          <w:sz w:val="24"/>
          <w:szCs w:val="24"/>
        </w:rPr>
        <w:t xml:space="preserve"> s folií</w:t>
      </w:r>
      <w:r w:rsidR="0073037D">
        <w:rPr>
          <w:rFonts w:ascii="Times New Roman" w:hAnsi="Times New Roman" w:cs="Times New Roman"/>
          <w:sz w:val="24"/>
          <w:szCs w:val="24"/>
        </w:rPr>
        <w:t xml:space="preserve">, je </w:t>
      </w:r>
      <w:proofErr w:type="spellStart"/>
      <w:r w:rsidR="0073037D">
        <w:rPr>
          <w:rFonts w:ascii="Times New Roman" w:hAnsi="Times New Roman" w:cs="Times New Roman"/>
          <w:sz w:val="24"/>
          <w:szCs w:val="24"/>
        </w:rPr>
        <w:t>představěna</w:t>
      </w:r>
      <w:proofErr w:type="spellEnd"/>
      <w:r w:rsidR="0073037D">
        <w:rPr>
          <w:rFonts w:ascii="Times New Roman" w:hAnsi="Times New Roman" w:cs="Times New Roman"/>
          <w:sz w:val="24"/>
          <w:szCs w:val="24"/>
        </w:rPr>
        <w:t xml:space="preserve"> stěna s vitrínou </w:t>
      </w:r>
      <w:r w:rsidR="006C25C5">
        <w:rPr>
          <w:rFonts w:ascii="Times New Roman" w:hAnsi="Times New Roman" w:cs="Times New Roman"/>
          <w:sz w:val="24"/>
          <w:szCs w:val="24"/>
        </w:rPr>
        <w:t xml:space="preserve">a 6 </w:t>
      </w:r>
      <w:r w:rsidR="003B5B7A">
        <w:rPr>
          <w:rFonts w:ascii="Times New Roman" w:hAnsi="Times New Roman" w:cs="Times New Roman"/>
          <w:sz w:val="24"/>
          <w:szCs w:val="24"/>
        </w:rPr>
        <w:t xml:space="preserve">zásuvkami v soklu (2.7), </w:t>
      </w:r>
      <w:proofErr w:type="gramStart"/>
      <w:r w:rsidR="003B5B7A">
        <w:rPr>
          <w:rFonts w:ascii="Times New Roman" w:hAnsi="Times New Roman" w:cs="Times New Roman"/>
          <w:sz w:val="24"/>
          <w:szCs w:val="24"/>
        </w:rPr>
        <w:t xml:space="preserve">vybavená </w:t>
      </w:r>
      <w:r w:rsidR="0073037D">
        <w:rPr>
          <w:rFonts w:ascii="Times New Roman" w:hAnsi="Times New Roman" w:cs="Times New Roman"/>
          <w:sz w:val="24"/>
          <w:szCs w:val="24"/>
        </w:rPr>
        <w:t xml:space="preserve"> zásobníky</w:t>
      </w:r>
      <w:proofErr w:type="gramEnd"/>
      <w:r w:rsidR="0073037D">
        <w:rPr>
          <w:rFonts w:ascii="Times New Roman" w:hAnsi="Times New Roman" w:cs="Times New Roman"/>
          <w:sz w:val="24"/>
          <w:szCs w:val="24"/>
        </w:rPr>
        <w:t xml:space="preserve"> na mince. Ke zdi přilehlé k </w:t>
      </w:r>
      <w:proofErr w:type="spellStart"/>
      <w:r w:rsidR="0073037D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73037D">
        <w:rPr>
          <w:rFonts w:ascii="Times New Roman" w:hAnsi="Times New Roman" w:cs="Times New Roman"/>
          <w:sz w:val="24"/>
          <w:szCs w:val="24"/>
        </w:rPr>
        <w:t>. 2.2</w:t>
      </w:r>
      <w:r w:rsidR="005B4838">
        <w:rPr>
          <w:rFonts w:ascii="Times New Roman" w:hAnsi="Times New Roman" w:cs="Times New Roman"/>
          <w:sz w:val="24"/>
          <w:szCs w:val="24"/>
        </w:rPr>
        <w:t xml:space="preserve"> </w:t>
      </w:r>
      <w:r w:rsidR="0073037D">
        <w:rPr>
          <w:rFonts w:ascii="Times New Roman" w:hAnsi="Times New Roman" w:cs="Times New Roman"/>
          <w:sz w:val="24"/>
          <w:szCs w:val="24"/>
        </w:rPr>
        <w:t>je umístěna členitá expoziční stěna s vysokou a pultovou vitrínou a v</w:t>
      </w:r>
      <w:r w:rsidR="003B5B7A">
        <w:rPr>
          <w:rFonts w:ascii="Times New Roman" w:hAnsi="Times New Roman" w:cs="Times New Roman"/>
          <w:sz w:val="24"/>
          <w:szCs w:val="24"/>
        </w:rPr>
        <w:t xml:space="preserve">elkou zásuvkou (2.8) pro méně rozměrné </w:t>
      </w:r>
      <w:r w:rsidR="0073037D">
        <w:rPr>
          <w:rFonts w:ascii="Times New Roman" w:hAnsi="Times New Roman" w:cs="Times New Roman"/>
          <w:sz w:val="24"/>
          <w:szCs w:val="24"/>
        </w:rPr>
        <w:t xml:space="preserve">exponáty. </w:t>
      </w:r>
    </w:p>
    <w:p w14:paraId="18F373DE" w14:textId="71F7F7D5" w:rsidR="0073037D" w:rsidRDefault="0073037D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Velké exponáty jsou rozestavěny volně </w:t>
      </w:r>
      <w:r w:rsidR="003B5B7A">
        <w:rPr>
          <w:rFonts w:ascii="Times New Roman" w:hAnsi="Times New Roman" w:cs="Times New Roman"/>
          <w:sz w:val="24"/>
          <w:szCs w:val="24"/>
        </w:rPr>
        <w:t>na podstavcích</w:t>
      </w:r>
      <w:r w:rsidR="00DD3755">
        <w:rPr>
          <w:rFonts w:ascii="Times New Roman" w:hAnsi="Times New Roman" w:cs="Times New Roman"/>
          <w:sz w:val="24"/>
          <w:szCs w:val="24"/>
        </w:rPr>
        <w:t xml:space="preserve">. Sbírkové předměty – </w:t>
      </w:r>
      <w:r w:rsidR="006C25C5">
        <w:rPr>
          <w:rFonts w:ascii="Times New Roman" w:hAnsi="Times New Roman" w:cs="Times New Roman"/>
          <w:sz w:val="24"/>
          <w:szCs w:val="24"/>
        </w:rPr>
        <w:t xml:space="preserve">militaria </w:t>
      </w:r>
      <w:proofErr w:type="gramStart"/>
      <w:r w:rsidR="006C25C5">
        <w:rPr>
          <w:rFonts w:ascii="Times New Roman" w:hAnsi="Times New Roman" w:cs="Times New Roman"/>
          <w:sz w:val="24"/>
          <w:szCs w:val="24"/>
        </w:rPr>
        <w:t xml:space="preserve">terče </w:t>
      </w:r>
      <w:r w:rsidR="00DD3755">
        <w:rPr>
          <w:rFonts w:ascii="Times New Roman" w:hAnsi="Times New Roman" w:cs="Times New Roman"/>
          <w:sz w:val="24"/>
          <w:szCs w:val="24"/>
        </w:rPr>
        <w:t xml:space="preserve"> najde</w:t>
      </w:r>
      <w:proofErr w:type="gramEnd"/>
      <w:r w:rsidR="00DD3755">
        <w:rPr>
          <w:rFonts w:ascii="Times New Roman" w:hAnsi="Times New Roman" w:cs="Times New Roman"/>
          <w:sz w:val="24"/>
          <w:szCs w:val="24"/>
        </w:rPr>
        <w:t xml:space="preserve"> návšt</w:t>
      </w:r>
      <w:r w:rsidR="006C25C5">
        <w:rPr>
          <w:rFonts w:ascii="Times New Roman" w:hAnsi="Times New Roman" w:cs="Times New Roman"/>
          <w:sz w:val="24"/>
          <w:szCs w:val="24"/>
        </w:rPr>
        <w:t xml:space="preserve">ěvník ve vysoké </w:t>
      </w:r>
      <w:r w:rsidR="0086084A">
        <w:rPr>
          <w:rFonts w:ascii="Times New Roman" w:hAnsi="Times New Roman" w:cs="Times New Roman"/>
          <w:sz w:val="24"/>
          <w:szCs w:val="24"/>
        </w:rPr>
        <w:t xml:space="preserve"> vitríně (2.11)</w:t>
      </w:r>
      <w:r w:rsidR="005B4838">
        <w:rPr>
          <w:rFonts w:ascii="Times New Roman" w:hAnsi="Times New Roman" w:cs="Times New Roman"/>
          <w:sz w:val="24"/>
          <w:szCs w:val="24"/>
        </w:rPr>
        <w:t xml:space="preserve"> </w:t>
      </w:r>
      <w:r w:rsidR="00DD3755">
        <w:rPr>
          <w:rFonts w:ascii="Times New Roman" w:hAnsi="Times New Roman" w:cs="Times New Roman"/>
          <w:sz w:val="24"/>
          <w:szCs w:val="24"/>
        </w:rPr>
        <w:t xml:space="preserve">uprostřed, která je </w:t>
      </w:r>
      <w:proofErr w:type="spellStart"/>
      <w:r w:rsidR="00DD3755">
        <w:rPr>
          <w:rFonts w:ascii="Times New Roman" w:hAnsi="Times New Roman" w:cs="Times New Roman"/>
          <w:sz w:val="24"/>
          <w:szCs w:val="24"/>
        </w:rPr>
        <w:t>obchozí</w:t>
      </w:r>
      <w:proofErr w:type="spellEnd"/>
      <w:r w:rsidR="00DD3755">
        <w:rPr>
          <w:rFonts w:ascii="Times New Roman" w:hAnsi="Times New Roman" w:cs="Times New Roman"/>
          <w:sz w:val="24"/>
          <w:szCs w:val="24"/>
        </w:rPr>
        <w:t>. Plocha místnosti dovoluje takové řešení bez nebezpečí neprůchodnosti.</w:t>
      </w:r>
    </w:p>
    <w:p w14:paraId="5DD9E16F" w14:textId="77777777" w:rsidR="0088295E" w:rsidRDefault="0088295E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6C1D2" w14:textId="77777777" w:rsidR="00F561C1" w:rsidRDefault="00F561C1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B9F70F" w14:textId="5960B5D6" w:rsidR="00DD3755" w:rsidRPr="0071280E" w:rsidRDefault="00DD3755" w:rsidP="00DD375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STÁLÁ EXPOZICE 2.4. – DAČICE V PRŮBĚHU STALETÍ III.</w:t>
      </w:r>
    </w:p>
    <w:p w14:paraId="6B3CF842" w14:textId="5060D6B1" w:rsidR="00293114" w:rsidRDefault="00906060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Dveřmi kolem scény s děly vstoupíme do poslední části historie města, zachycující moderní dějiny 20. století.</w:t>
      </w:r>
    </w:p>
    <w:p w14:paraId="13EBBCA4" w14:textId="444DE238" w:rsidR="00293114" w:rsidRDefault="009D1B25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Prostor o výměře 32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je zároveň prezentací výrazných osobno</w:t>
      </w:r>
      <w:r w:rsidR="003B5B7A">
        <w:rPr>
          <w:rFonts w:ascii="Times New Roman" w:hAnsi="Times New Roman" w:cs="Times New Roman"/>
          <w:sz w:val="24"/>
          <w:szCs w:val="24"/>
        </w:rPr>
        <w:t xml:space="preserve">stí </w:t>
      </w:r>
      <w:proofErr w:type="spellStart"/>
      <w:r w:rsidR="003B5B7A">
        <w:rPr>
          <w:rFonts w:ascii="Times New Roman" w:hAnsi="Times New Roman" w:cs="Times New Roman"/>
          <w:sz w:val="24"/>
          <w:szCs w:val="24"/>
        </w:rPr>
        <w:t>Dačicka</w:t>
      </w:r>
      <w:proofErr w:type="spellEnd"/>
      <w:r w:rsidR="003B5B7A">
        <w:rPr>
          <w:rFonts w:ascii="Times New Roman" w:hAnsi="Times New Roman" w:cs="Times New Roman"/>
          <w:sz w:val="24"/>
          <w:szCs w:val="24"/>
        </w:rPr>
        <w:t>, ať už uměleckých (F</w:t>
      </w:r>
      <w:r>
        <w:rPr>
          <w:rFonts w:ascii="Times New Roman" w:hAnsi="Times New Roman" w:cs="Times New Roman"/>
          <w:sz w:val="24"/>
          <w:szCs w:val="24"/>
        </w:rPr>
        <w:t>uka, Urbanec) či válečných hrdinů (Valena, Vokáč), které vítaly příchozí při vstupu do muzejní části na podestě 2.NP</w:t>
      </w:r>
    </w:p>
    <w:p w14:paraId="54A97E7D" w14:textId="77777777" w:rsidR="003B5B7A" w:rsidRDefault="009D1B25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historii 20. století disponuje muzeum samozřejmě největším portfoliem fotek pro grafické plochy i projekce. Vybavení prostor je kombinací oživených scén, pozadím, expozičních stěn, vitrín, výsuvů pro dokumenty se zasklením, volně stojících velkých sbírkových předmětů a audiovizuálních efektů a interakcí. Expozice </w:t>
      </w:r>
      <w:r w:rsidR="00D36DD5">
        <w:rPr>
          <w:rFonts w:ascii="Times New Roman" w:hAnsi="Times New Roman" w:cs="Times New Roman"/>
          <w:sz w:val="24"/>
          <w:szCs w:val="24"/>
        </w:rPr>
        <w:t xml:space="preserve">nabízí několik ucelených témat vztahujících se ke skladatelům / hudebníkům: </w:t>
      </w:r>
    </w:p>
    <w:p w14:paraId="226BD231" w14:textId="5AD56BCF" w:rsidR="009D1B25" w:rsidRPr="005B4838" w:rsidRDefault="00D36DD5" w:rsidP="005B4838">
      <w:pPr>
        <w:pStyle w:val="Odstavecseseznamem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838">
        <w:rPr>
          <w:rFonts w:ascii="Times New Roman" w:hAnsi="Times New Roman" w:cs="Times New Roman"/>
          <w:sz w:val="24"/>
          <w:szCs w:val="24"/>
        </w:rPr>
        <w:t>na podiu rohové di</w:t>
      </w:r>
      <w:r w:rsidR="004C0AD6">
        <w:rPr>
          <w:rFonts w:ascii="Times New Roman" w:hAnsi="Times New Roman" w:cs="Times New Roman"/>
          <w:sz w:val="24"/>
          <w:szCs w:val="24"/>
        </w:rPr>
        <w:t xml:space="preserve">oráma (2.12) pracovny </w:t>
      </w:r>
      <w:r w:rsidR="003B5B7A" w:rsidRPr="005B4838">
        <w:rPr>
          <w:rFonts w:ascii="Times New Roman" w:hAnsi="Times New Roman" w:cs="Times New Roman"/>
          <w:sz w:val="24"/>
          <w:szCs w:val="24"/>
        </w:rPr>
        <w:t>muzikanta, vybavené nábytkem a</w:t>
      </w:r>
      <w:r w:rsidRPr="005B4838">
        <w:rPr>
          <w:rFonts w:ascii="Times New Roman" w:hAnsi="Times New Roman" w:cs="Times New Roman"/>
          <w:sz w:val="24"/>
          <w:szCs w:val="24"/>
        </w:rPr>
        <w:t> klavírem</w:t>
      </w:r>
      <w:r w:rsidR="003B5B7A" w:rsidRPr="005B4838">
        <w:rPr>
          <w:rFonts w:ascii="Times New Roman" w:hAnsi="Times New Roman" w:cs="Times New Roman"/>
          <w:sz w:val="24"/>
          <w:szCs w:val="24"/>
        </w:rPr>
        <w:t xml:space="preserve"> (</w:t>
      </w:r>
      <w:r w:rsidR="0086084A" w:rsidRPr="005B4838">
        <w:rPr>
          <w:rFonts w:ascii="Times New Roman" w:hAnsi="Times New Roman" w:cs="Times New Roman"/>
          <w:sz w:val="24"/>
          <w:szCs w:val="24"/>
        </w:rPr>
        <w:t>vše</w:t>
      </w:r>
      <w:r w:rsidR="003B5B7A" w:rsidRPr="005B4838">
        <w:rPr>
          <w:rFonts w:ascii="Times New Roman" w:hAnsi="Times New Roman" w:cs="Times New Roman"/>
          <w:sz w:val="24"/>
          <w:szCs w:val="24"/>
        </w:rPr>
        <w:t xml:space="preserve"> majetek </w:t>
      </w:r>
      <w:proofErr w:type="spellStart"/>
      <w:r w:rsidR="003B5B7A" w:rsidRPr="005B4838">
        <w:rPr>
          <w:rFonts w:ascii="Times New Roman" w:hAnsi="Times New Roman" w:cs="Times New Roman"/>
          <w:sz w:val="24"/>
          <w:szCs w:val="24"/>
        </w:rPr>
        <w:t>MMaG</w:t>
      </w:r>
      <w:proofErr w:type="spellEnd"/>
      <w:r w:rsidR="003B5B7A" w:rsidRPr="005B4838">
        <w:rPr>
          <w:rFonts w:ascii="Times New Roman" w:hAnsi="Times New Roman" w:cs="Times New Roman"/>
          <w:sz w:val="24"/>
          <w:szCs w:val="24"/>
        </w:rPr>
        <w:t>), stěny evokující pokoj umělce. Prostor se rozeznívá hudbou, skladbami</w:t>
      </w:r>
      <w:r w:rsidR="0086084A" w:rsidRPr="005B4838">
        <w:rPr>
          <w:rFonts w:ascii="Times New Roman" w:hAnsi="Times New Roman" w:cs="Times New Roman"/>
          <w:sz w:val="24"/>
          <w:szCs w:val="24"/>
        </w:rPr>
        <w:t xml:space="preserve">, které </w:t>
      </w:r>
      <w:r w:rsidRPr="005B4838">
        <w:rPr>
          <w:rFonts w:ascii="Times New Roman" w:hAnsi="Times New Roman" w:cs="Times New Roman"/>
          <w:sz w:val="24"/>
          <w:szCs w:val="24"/>
        </w:rPr>
        <w:t>si návštěvník volí</w:t>
      </w:r>
      <w:r w:rsidR="0086084A" w:rsidRPr="005B4838">
        <w:rPr>
          <w:rFonts w:ascii="Times New Roman" w:hAnsi="Times New Roman" w:cs="Times New Roman"/>
          <w:sz w:val="24"/>
          <w:szCs w:val="24"/>
        </w:rPr>
        <w:t xml:space="preserve"> sám </w:t>
      </w:r>
      <w:r w:rsidRPr="005B4838">
        <w:rPr>
          <w:rFonts w:ascii="Times New Roman" w:hAnsi="Times New Roman" w:cs="Times New Roman"/>
          <w:sz w:val="24"/>
          <w:szCs w:val="24"/>
        </w:rPr>
        <w:t>tlačítky</w:t>
      </w:r>
    </w:p>
    <w:p w14:paraId="0393D364" w14:textId="194AFF60" w:rsidR="00D36DD5" w:rsidRDefault="00D36DD5" w:rsidP="00D36DD5">
      <w:pPr>
        <w:pStyle w:val="Odstavecseseznamem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téma světových válek a jejich hrdinů </w:t>
      </w:r>
      <w:r w:rsidR="003B5B7A">
        <w:rPr>
          <w:rFonts w:ascii="Times New Roman" w:hAnsi="Times New Roman" w:cs="Times New Roman"/>
          <w:sz w:val="24"/>
          <w:szCs w:val="24"/>
        </w:rPr>
        <w:t xml:space="preserve">přiblížené </w:t>
      </w:r>
      <w:r>
        <w:rPr>
          <w:rFonts w:ascii="Times New Roman" w:hAnsi="Times New Roman" w:cs="Times New Roman"/>
          <w:sz w:val="24"/>
          <w:szCs w:val="24"/>
        </w:rPr>
        <w:t>prostřednictvím dokumentů, fotografií, uniforem na figurínách</w:t>
      </w:r>
      <w:r w:rsidR="003B5B7A">
        <w:rPr>
          <w:rFonts w:ascii="Times New Roman" w:hAnsi="Times New Roman" w:cs="Times New Roman"/>
          <w:sz w:val="24"/>
          <w:szCs w:val="24"/>
        </w:rPr>
        <w:t>, autentických předmětů a svědectví doby</w:t>
      </w:r>
      <w:r>
        <w:rPr>
          <w:rFonts w:ascii="Times New Roman" w:hAnsi="Times New Roman" w:cs="Times New Roman"/>
          <w:sz w:val="24"/>
          <w:szCs w:val="24"/>
        </w:rPr>
        <w:t xml:space="preserve"> (2.13)</w:t>
      </w:r>
    </w:p>
    <w:p w14:paraId="6574D16C" w14:textId="7FC5CF40" w:rsidR="0086084A" w:rsidRDefault="0086084A" w:rsidP="00D36DD5">
      <w:pPr>
        <w:pStyle w:val="Odstavecseseznamem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pestré okruhy dalších témat od legionářů, spolků,</w:t>
      </w:r>
      <w:r w:rsidR="00D36DD5">
        <w:rPr>
          <w:rFonts w:ascii="Times New Roman" w:hAnsi="Times New Roman" w:cs="Times New Roman"/>
          <w:sz w:val="24"/>
          <w:szCs w:val="24"/>
        </w:rPr>
        <w:t xml:space="preserve"> sokola až po novodobé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události-</w:t>
      </w:r>
      <w:r w:rsidR="00D36DD5">
        <w:rPr>
          <w:rFonts w:ascii="Times New Roman" w:hAnsi="Times New Roman" w:cs="Times New Roman"/>
          <w:sz w:val="24"/>
          <w:szCs w:val="24"/>
        </w:rPr>
        <w:t xml:space="preserve"> exponáty</w:t>
      </w:r>
      <w:proofErr w:type="gramEnd"/>
      <w:r w:rsidR="00D36DD5">
        <w:rPr>
          <w:rFonts w:ascii="Times New Roman" w:hAnsi="Times New Roman" w:cs="Times New Roman"/>
          <w:sz w:val="24"/>
          <w:szCs w:val="24"/>
        </w:rPr>
        <w:t xml:space="preserve"> k Občanskému fóru v r. 1989 </w:t>
      </w:r>
    </w:p>
    <w:p w14:paraId="5EF08190" w14:textId="08DC383E" w:rsidR="00D36DD5" w:rsidRPr="00D36DD5" w:rsidRDefault="0086084A" w:rsidP="0086084A">
      <w:pPr>
        <w:pStyle w:val="Odstavecseseznamem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vše </w:t>
      </w:r>
      <w:r w:rsidR="00D36DD5">
        <w:rPr>
          <w:rFonts w:ascii="Times New Roman" w:hAnsi="Times New Roman" w:cs="Times New Roman"/>
          <w:sz w:val="24"/>
          <w:szCs w:val="24"/>
        </w:rPr>
        <w:t xml:space="preserve">ve velké vitríně, zásuvkách a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D36DD5">
        <w:rPr>
          <w:rFonts w:ascii="Times New Roman" w:hAnsi="Times New Roman" w:cs="Times New Roman"/>
          <w:sz w:val="24"/>
          <w:szCs w:val="24"/>
        </w:rPr>
        <w:t>podstavcích</w:t>
      </w:r>
      <w:r>
        <w:rPr>
          <w:rFonts w:ascii="Times New Roman" w:hAnsi="Times New Roman" w:cs="Times New Roman"/>
          <w:sz w:val="24"/>
          <w:szCs w:val="24"/>
        </w:rPr>
        <w:t xml:space="preserve"> stěny 2.14</w:t>
      </w:r>
      <w:r w:rsidR="006C25C5">
        <w:rPr>
          <w:rFonts w:ascii="Times New Roman" w:hAnsi="Times New Roman" w:cs="Times New Roman"/>
          <w:sz w:val="24"/>
          <w:szCs w:val="24"/>
        </w:rPr>
        <w:t>, na jejímž předsazeném podstavci je graficky znázorněná časová osa událostí.</w:t>
      </w:r>
    </w:p>
    <w:p w14:paraId="5D7BCE09" w14:textId="06A7FF11" w:rsidR="00D36DD5" w:rsidRDefault="0086084A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Vizuální představu</w:t>
      </w:r>
      <w:r w:rsidR="00D36DD5">
        <w:rPr>
          <w:rFonts w:ascii="Times New Roman" w:hAnsi="Times New Roman" w:cs="Times New Roman"/>
          <w:sz w:val="24"/>
          <w:szCs w:val="24"/>
        </w:rPr>
        <w:t xml:space="preserve"> proměn města ve 20. století prezentuje slide-</w:t>
      </w:r>
      <w:proofErr w:type="gramStart"/>
      <w:r w:rsidR="00D36DD5">
        <w:rPr>
          <w:rFonts w:ascii="Times New Roman" w:hAnsi="Times New Roman" w:cs="Times New Roman"/>
          <w:sz w:val="24"/>
          <w:szCs w:val="24"/>
        </w:rPr>
        <w:t xml:space="preserve">show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smyčka </w:t>
      </w:r>
      <w:r w:rsidR="00D36DD5">
        <w:rPr>
          <w:rFonts w:ascii="Times New Roman" w:hAnsi="Times New Roman" w:cs="Times New Roman"/>
          <w:sz w:val="24"/>
          <w:szCs w:val="24"/>
        </w:rPr>
        <w:t>složená z</w:t>
      </w:r>
      <w:r>
        <w:rPr>
          <w:rFonts w:ascii="Times New Roman" w:hAnsi="Times New Roman" w:cs="Times New Roman"/>
          <w:sz w:val="24"/>
          <w:szCs w:val="24"/>
        </w:rPr>
        <w:t> </w:t>
      </w:r>
      <w:r w:rsidR="00D36DD5">
        <w:rPr>
          <w:rFonts w:ascii="Times New Roman" w:hAnsi="Times New Roman" w:cs="Times New Roman"/>
          <w:sz w:val="24"/>
          <w:szCs w:val="24"/>
        </w:rPr>
        <w:t>fotek</w:t>
      </w:r>
      <w:r>
        <w:rPr>
          <w:rFonts w:ascii="Times New Roman" w:hAnsi="Times New Roman" w:cs="Times New Roman"/>
          <w:sz w:val="24"/>
          <w:szCs w:val="24"/>
        </w:rPr>
        <w:t>,</w:t>
      </w:r>
      <w:r w:rsidR="00D36DD5">
        <w:rPr>
          <w:rFonts w:ascii="Times New Roman" w:hAnsi="Times New Roman" w:cs="Times New Roman"/>
          <w:sz w:val="24"/>
          <w:szCs w:val="24"/>
        </w:rPr>
        <w:t xml:space="preserve"> bez zvuku</w:t>
      </w:r>
      <w:r>
        <w:rPr>
          <w:rFonts w:ascii="Times New Roman" w:hAnsi="Times New Roman" w:cs="Times New Roman"/>
          <w:sz w:val="24"/>
          <w:szCs w:val="24"/>
        </w:rPr>
        <w:t>,</w:t>
      </w:r>
      <w:r w:rsidR="00D36DD5">
        <w:rPr>
          <w:rFonts w:ascii="Times New Roman" w:hAnsi="Times New Roman" w:cs="Times New Roman"/>
          <w:sz w:val="24"/>
          <w:szCs w:val="24"/>
        </w:rPr>
        <w:t xml:space="preserve"> přístupná na LCD v gr</w:t>
      </w:r>
      <w:r w:rsidR="00216FEE">
        <w:rPr>
          <w:rFonts w:ascii="Times New Roman" w:hAnsi="Times New Roman" w:cs="Times New Roman"/>
          <w:sz w:val="24"/>
          <w:szCs w:val="24"/>
        </w:rPr>
        <w:t>afickém panelu před oknem, který</w:t>
      </w:r>
      <w:r w:rsidR="006C25C5">
        <w:rPr>
          <w:rFonts w:ascii="Times New Roman" w:hAnsi="Times New Roman" w:cs="Times New Roman"/>
          <w:sz w:val="24"/>
          <w:szCs w:val="24"/>
        </w:rPr>
        <w:t xml:space="preserve"> je pokračováním prvku 2.12</w:t>
      </w:r>
      <w:r w:rsidR="005B4838">
        <w:rPr>
          <w:rFonts w:ascii="Times New Roman" w:hAnsi="Times New Roman" w:cs="Times New Roman"/>
          <w:sz w:val="24"/>
          <w:szCs w:val="24"/>
        </w:rPr>
        <w:t xml:space="preserve">. </w:t>
      </w:r>
      <w:r w:rsidR="00D36DD5">
        <w:rPr>
          <w:rFonts w:ascii="Times New Roman" w:hAnsi="Times New Roman" w:cs="Times New Roman"/>
          <w:sz w:val="24"/>
          <w:szCs w:val="24"/>
        </w:rPr>
        <w:t xml:space="preserve">Plakáty </w:t>
      </w:r>
      <w:r w:rsidR="00DA08A7">
        <w:rPr>
          <w:rFonts w:ascii="Times New Roman" w:hAnsi="Times New Roman" w:cs="Times New Roman"/>
          <w:sz w:val="24"/>
          <w:szCs w:val="24"/>
        </w:rPr>
        <w:t>ke společenským událostem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DA08A7">
        <w:rPr>
          <w:rFonts w:ascii="Times New Roman" w:hAnsi="Times New Roman" w:cs="Times New Roman"/>
          <w:sz w:val="24"/>
          <w:szCs w:val="24"/>
        </w:rPr>
        <w:t xml:space="preserve"> spolkovému životu města má náv</w:t>
      </w:r>
      <w:r w:rsidR="00216FEE">
        <w:rPr>
          <w:rFonts w:ascii="Times New Roman" w:hAnsi="Times New Roman" w:cs="Times New Roman"/>
          <w:sz w:val="24"/>
          <w:szCs w:val="24"/>
        </w:rPr>
        <w:t>štěvník k dispozici na plakátovací</w:t>
      </w:r>
      <w:r w:rsidR="00DA08A7">
        <w:rPr>
          <w:rFonts w:ascii="Times New Roman" w:hAnsi="Times New Roman" w:cs="Times New Roman"/>
          <w:sz w:val="24"/>
          <w:szCs w:val="24"/>
        </w:rPr>
        <w:t xml:space="preserve">m sloupu. K tomu, aby si je prohlédl, musí </w:t>
      </w:r>
      <w:r w:rsidR="00216FEE">
        <w:rPr>
          <w:rFonts w:ascii="Times New Roman" w:hAnsi="Times New Roman" w:cs="Times New Roman"/>
          <w:sz w:val="24"/>
          <w:szCs w:val="24"/>
        </w:rPr>
        <w:t xml:space="preserve">vyvinout aktivitu, </w:t>
      </w:r>
      <w:r w:rsidR="00DA08A7">
        <w:rPr>
          <w:rFonts w:ascii="Times New Roman" w:hAnsi="Times New Roman" w:cs="Times New Roman"/>
          <w:sz w:val="24"/>
          <w:szCs w:val="24"/>
        </w:rPr>
        <w:t xml:space="preserve">spolupracovat a jednotlivé otočné díly válce, </w:t>
      </w:r>
      <w:r>
        <w:rPr>
          <w:rFonts w:ascii="Times New Roman" w:hAnsi="Times New Roman" w:cs="Times New Roman"/>
          <w:sz w:val="24"/>
          <w:szCs w:val="24"/>
        </w:rPr>
        <w:t xml:space="preserve">složeného z 5 „pater“ na ložiscích si </w:t>
      </w:r>
      <w:r w:rsidR="00DA08A7">
        <w:rPr>
          <w:rFonts w:ascii="Times New Roman" w:hAnsi="Times New Roman" w:cs="Times New Roman"/>
          <w:sz w:val="24"/>
          <w:szCs w:val="24"/>
        </w:rPr>
        <w:t>nastavit otáčením, aby plochy správně lícovaly.</w:t>
      </w:r>
    </w:p>
    <w:p w14:paraId="1A656581" w14:textId="77777777" w:rsidR="0086084A" w:rsidRDefault="0086084A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BCDCE" w14:textId="20A67079" w:rsidR="00DA08A7" w:rsidRDefault="00DA08A7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posledního</w:t>
      </w:r>
      <w:r w:rsidR="0086084A">
        <w:rPr>
          <w:rFonts w:ascii="Times New Roman" w:hAnsi="Times New Roman" w:cs="Times New Roman"/>
          <w:sz w:val="24"/>
          <w:szCs w:val="24"/>
        </w:rPr>
        <w:t xml:space="preserve"> tematického</w:t>
      </w:r>
      <w:r>
        <w:rPr>
          <w:rFonts w:ascii="Times New Roman" w:hAnsi="Times New Roman" w:cs="Times New Roman"/>
          <w:sz w:val="24"/>
          <w:szCs w:val="24"/>
        </w:rPr>
        <w:t xml:space="preserve"> oddílu stálé expozice v patře průchod z</w:t>
      </w:r>
      <w:r w:rsidR="0086084A">
        <w:rPr>
          <w:rFonts w:ascii="Times New Roman" w:hAnsi="Times New Roman" w:cs="Times New Roman"/>
          <w:sz w:val="24"/>
          <w:szCs w:val="24"/>
        </w:rPr>
        <w:t> m.č.</w:t>
      </w:r>
      <w:r>
        <w:rPr>
          <w:rFonts w:ascii="Times New Roman" w:hAnsi="Times New Roman" w:cs="Times New Roman"/>
          <w:sz w:val="24"/>
          <w:szCs w:val="24"/>
        </w:rPr>
        <w:t xml:space="preserve">2.4 nevede, návštěvník </w:t>
      </w:r>
      <w:r w:rsidR="0086084A">
        <w:rPr>
          <w:rFonts w:ascii="Times New Roman" w:hAnsi="Times New Roman" w:cs="Times New Roman"/>
          <w:sz w:val="24"/>
          <w:szCs w:val="24"/>
        </w:rPr>
        <w:t>musí vyjít</w:t>
      </w:r>
      <w:r>
        <w:rPr>
          <w:rFonts w:ascii="Times New Roman" w:hAnsi="Times New Roman" w:cs="Times New Roman"/>
          <w:sz w:val="24"/>
          <w:szCs w:val="24"/>
        </w:rPr>
        <w:t xml:space="preserve"> na chodbu (dveřmi do </w:t>
      </w:r>
      <w:r w:rsidR="0086084A">
        <w:rPr>
          <w:rFonts w:ascii="Times New Roman" w:hAnsi="Times New Roman" w:cs="Times New Roman"/>
          <w:sz w:val="24"/>
          <w:szCs w:val="24"/>
        </w:rPr>
        <w:t>m.č.</w:t>
      </w:r>
      <w:r>
        <w:rPr>
          <w:rFonts w:ascii="Times New Roman" w:hAnsi="Times New Roman" w:cs="Times New Roman"/>
          <w:sz w:val="24"/>
          <w:szCs w:val="24"/>
        </w:rPr>
        <w:t xml:space="preserve">1.1) a z chodby vstupuje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86084A">
        <w:rPr>
          <w:rFonts w:ascii="Times New Roman" w:hAnsi="Times New Roman" w:cs="Times New Roman"/>
          <w:sz w:val="24"/>
          <w:szCs w:val="24"/>
        </w:rPr>
        <w:t xml:space="preserve"> m.č.</w:t>
      </w:r>
      <w:proofErr w:type="gramEnd"/>
      <w:r>
        <w:rPr>
          <w:rFonts w:ascii="Times New Roman" w:hAnsi="Times New Roman" w:cs="Times New Roman"/>
          <w:sz w:val="24"/>
          <w:szCs w:val="24"/>
        </w:rPr>
        <w:t>2.5.</w:t>
      </w:r>
    </w:p>
    <w:p w14:paraId="77C02594" w14:textId="7DD35FAA" w:rsidR="00293114" w:rsidRDefault="00293114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0A0B1F" w14:textId="69598298" w:rsidR="00DA08A7" w:rsidRDefault="00DA08A7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3F55C" w14:textId="0F1892BB" w:rsidR="00DA08A7" w:rsidRDefault="00DA08A7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5B26D" w14:textId="2C358356" w:rsidR="00DA08A7" w:rsidRPr="0071280E" w:rsidRDefault="00DA08A7" w:rsidP="00DA08A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STÁLÁ EXPOZICE 2.5 – VE MĚSTĚ A NA VSI</w:t>
      </w:r>
    </w:p>
    <w:p w14:paraId="3CC1CE46" w14:textId="2553B19E" w:rsidR="00DA08A7" w:rsidRDefault="00DA08A7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Národopisná či etnologická část sbírek muzea zůstává ve stávajících prostorách </w:t>
      </w:r>
      <w:proofErr w:type="spellStart"/>
      <w:r>
        <w:rPr>
          <w:rFonts w:ascii="Times New Roman" w:hAnsi="Times New Roman" w:cs="Times New Roman"/>
          <w:sz w:val="24"/>
          <w:szCs w:val="24"/>
        </w:rPr>
        <w:t>m.č</w:t>
      </w:r>
      <w:proofErr w:type="spellEnd"/>
      <w:r>
        <w:rPr>
          <w:rFonts w:ascii="Times New Roman" w:hAnsi="Times New Roman" w:cs="Times New Roman"/>
          <w:sz w:val="24"/>
          <w:szCs w:val="24"/>
        </w:rPr>
        <w:t>. 2.5 o</w:t>
      </w:r>
      <w:r w:rsidR="00C4512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ploše 42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6084A">
        <w:rPr>
          <w:rFonts w:ascii="Times New Roman" w:hAnsi="Times New Roman" w:cs="Times New Roman"/>
          <w:sz w:val="24"/>
          <w:szCs w:val="24"/>
        </w:rPr>
        <w:t xml:space="preserve">. Jedná se </w:t>
      </w:r>
      <w:r>
        <w:rPr>
          <w:rFonts w:ascii="Times New Roman" w:hAnsi="Times New Roman" w:cs="Times New Roman"/>
          <w:sz w:val="24"/>
          <w:szCs w:val="24"/>
        </w:rPr>
        <w:t>o největší sál, určený kromě stálé prezentace také k workshopům, výukovým programům a podobným aktivitám. Střed plochy proto zůstává volný. Název této části sám evokuje obsah: ukázky artefaktů</w:t>
      </w:r>
      <w:r w:rsidR="00F95E6A">
        <w:rPr>
          <w:rFonts w:ascii="Times New Roman" w:hAnsi="Times New Roman" w:cs="Times New Roman"/>
          <w:sz w:val="24"/>
          <w:szCs w:val="24"/>
        </w:rPr>
        <w:t xml:space="preserve"> a předmětů denního života vesnického a městského, </w:t>
      </w:r>
      <w:r w:rsidR="00F95E6A">
        <w:rPr>
          <w:rFonts w:ascii="Times New Roman" w:hAnsi="Times New Roman" w:cs="Times New Roman"/>
          <w:sz w:val="24"/>
          <w:szCs w:val="24"/>
        </w:rPr>
        <w:lastRenderedPageBreak/>
        <w:t>rozmístěné proti sobě v </w:t>
      </w:r>
      <w:proofErr w:type="spellStart"/>
      <w:r w:rsidR="00F95E6A">
        <w:rPr>
          <w:rFonts w:ascii="Times New Roman" w:hAnsi="Times New Roman" w:cs="Times New Roman"/>
          <w:sz w:val="24"/>
          <w:szCs w:val="24"/>
        </w:rPr>
        <w:t>dioramatu</w:t>
      </w:r>
      <w:proofErr w:type="spellEnd"/>
      <w:r w:rsidR="00F95E6A">
        <w:rPr>
          <w:rFonts w:ascii="Times New Roman" w:hAnsi="Times New Roman" w:cs="Times New Roman"/>
          <w:sz w:val="24"/>
          <w:szCs w:val="24"/>
        </w:rPr>
        <w:t xml:space="preserve"> a na expozičních stěnách, podstavcích a ve vitrínách, doplněné obrazem a zvukem. Obě okna</w:t>
      </w:r>
      <w:r w:rsidR="0086084A">
        <w:rPr>
          <w:rFonts w:ascii="Times New Roman" w:hAnsi="Times New Roman" w:cs="Times New Roman"/>
          <w:sz w:val="24"/>
          <w:szCs w:val="24"/>
        </w:rPr>
        <w:t xml:space="preserve"> s foliemi </w:t>
      </w:r>
      <w:r w:rsidR="00F95E6A">
        <w:rPr>
          <w:rFonts w:ascii="Times New Roman" w:hAnsi="Times New Roman" w:cs="Times New Roman"/>
          <w:sz w:val="24"/>
          <w:szCs w:val="24"/>
        </w:rPr>
        <w:t>jsou zakryta plochami expozičních stěn. Po</w:t>
      </w:r>
      <w:r w:rsidR="00C4512A">
        <w:rPr>
          <w:rFonts w:ascii="Times New Roman" w:hAnsi="Times New Roman" w:cs="Times New Roman"/>
          <w:sz w:val="24"/>
          <w:szCs w:val="24"/>
        </w:rPr>
        <w:t> </w:t>
      </w:r>
      <w:r w:rsidR="00F95E6A">
        <w:rPr>
          <w:rFonts w:ascii="Times New Roman" w:hAnsi="Times New Roman" w:cs="Times New Roman"/>
          <w:sz w:val="24"/>
          <w:szCs w:val="24"/>
        </w:rPr>
        <w:t>pravé straně od vstupu vidíme velké podium, kulisy interiéru vesnického</w:t>
      </w:r>
      <w:r w:rsidR="0086084A">
        <w:rPr>
          <w:rFonts w:ascii="Times New Roman" w:hAnsi="Times New Roman" w:cs="Times New Roman"/>
          <w:sz w:val="24"/>
          <w:szCs w:val="24"/>
        </w:rPr>
        <w:t xml:space="preserve"> hospodářství (stodola, dílna</w:t>
      </w:r>
      <w:r w:rsidR="00F95E6A">
        <w:rPr>
          <w:rFonts w:ascii="Times New Roman" w:hAnsi="Times New Roman" w:cs="Times New Roman"/>
          <w:sz w:val="24"/>
          <w:szCs w:val="24"/>
        </w:rPr>
        <w:t xml:space="preserve"> tkalce a světnice). Reálné kusy jsou doplněny</w:t>
      </w:r>
      <w:r w:rsidR="00B711E7">
        <w:rPr>
          <w:rFonts w:ascii="Times New Roman" w:hAnsi="Times New Roman" w:cs="Times New Roman"/>
          <w:sz w:val="24"/>
          <w:szCs w:val="24"/>
        </w:rPr>
        <w:t xml:space="preserve"> velkoplošným </w:t>
      </w:r>
      <w:r w:rsidR="0086084A">
        <w:rPr>
          <w:rFonts w:ascii="Times New Roman" w:hAnsi="Times New Roman" w:cs="Times New Roman"/>
          <w:sz w:val="24"/>
          <w:szCs w:val="24"/>
        </w:rPr>
        <w:t>grafickým pozadím</w:t>
      </w:r>
      <w:r w:rsidR="00F95E6A">
        <w:rPr>
          <w:rFonts w:ascii="Times New Roman" w:hAnsi="Times New Roman" w:cs="Times New Roman"/>
          <w:sz w:val="24"/>
          <w:szCs w:val="24"/>
        </w:rPr>
        <w:t xml:space="preserve"> stěn</w:t>
      </w:r>
      <w:r w:rsidR="00904558">
        <w:rPr>
          <w:rFonts w:ascii="Times New Roman" w:hAnsi="Times New Roman" w:cs="Times New Roman"/>
          <w:sz w:val="24"/>
          <w:szCs w:val="24"/>
        </w:rPr>
        <w:t xml:space="preserve"> tematicky doprovázejících autentické trojrozměrnosti. Interiéry chalupy jsou zabydlené</w:t>
      </w:r>
      <w:r w:rsidR="00216FEE">
        <w:rPr>
          <w:rFonts w:ascii="Times New Roman" w:hAnsi="Times New Roman" w:cs="Times New Roman"/>
          <w:sz w:val="24"/>
          <w:szCs w:val="24"/>
        </w:rPr>
        <w:t xml:space="preserve">, naplněné sbírkovými předměty, lidmi, </w:t>
      </w:r>
      <w:r w:rsidR="00904558">
        <w:rPr>
          <w:rFonts w:ascii="Times New Roman" w:hAnsi="Times New Roman" w:cs="Times New Roman"/>
          <w:sz w:val="24"/>
          <w:szCs w:val="24"/>
        </w:rPr>
        <w:t>postavami v krojích.</w:t>
      </w:r>
    </w:p>
    <w:p w14:paraId="1CF5A9E1" w14:textId="216429B3" w:rsidR="000475E1" w:rsidRDefault="000475E1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Vesnické téma pokračuje i</w:t>
      </w:r>
      <w:r w:rsidR="00CE58F6">
        <w:rPr>
          <w:rFonts w:ascii="Times New Roman" w:hAnsi="Times New Roman" w:cs="Times New Roman"/>
          <w:sz w:val="24"/>
          <w:szCs w:val="24"/>
        </w:rPr>
        <w:t xml:space="preserve"> v průčelí, </w:t>
      </w:r>
      <w:r>
        <w:rPr>
          <w:rFonts w:ascii="Times New Roman" w:hAnsi="Times New Roman" w:cs="Times New Roman"/>
          <w:sz w:val="24"/>
          <w:szCs w:val="24"/>
        </w:rPr>
        <w:t>na straně s oknem. Vestavěná</w:t>
      </w:r>
      <w:r w:rsidR="00216FEE">
        <w:rPr>
          <w:rFonts w:ascii="Times New Roman" w:hAnsi="Times New Roman" w:cs="Times New Roman"/>
          <w:sz w:val="24"/>
          <w:szCs w:val="24"/>
        </w:rPr>
        <w:t xml:space="preserve"> stěna s velkoplošnou grafikou s</w:t>
      </w:r>
      <w:r>
        <w:rPr>
          <w:rFonts w:ascii="Times New Roman" w:hAnsi="Times New Roman" w:cs="Times New Roman"/>
          <w:sz w:val="24"/>
          <w:szCs w:val="24"/>
        </w:rPr>
        <w:t xml:space="preserve"> vi</w:t>
      </w:r>
      <w:r w:rsidR="00216FEE">
        <w:rPr>
          <w:rFonts w:ascii="Times New Roman" w:hAnsi="Times New Roman" w:cs="Times New Roman"/>
          <w:sz w:val="24"/>
          <w:szCs w:val="24"/>
        </w:rPr>
        <w:t>trínou</w:t>
      </w:r>
      <w:r w:rsidR="00CE58F6">
        <w:rPr>
          <w:rFonts w:ascii="Times New Roman" w:hAnsi="Times New Roman" w:cs="Times New Roman"/>
          <w:sz w:val="24"/>
          <w:szCs w:val="24"/>
        </w:rPr>
        <w:t>, motivem vesnického st</w:t>
      </w:r>
      <w:r>
        <w:rPr>
          <w:rFonts w:ascii="Times New Roman" w:hAnsi="Times New Roman" w:cs="Times New Roman"/>
          <w:sz w:val="24"/>
          <w:szCs w:val="24"/>
        </w:rPr>
        <w:t>avení, je pozadím podstavce (stěna + podstavec 2.17) a prezentuje řemesla. Zásuvky podstavce lze využít pro haptické</w:t>
      </w:r>
      <w:r w:rsidR="00B421EF">
        <w:rPr>
          <w:rFonts w:ascii="Times New Roman" w:hAnsi="Times New Roman" w:cs="Times New Roman"/>
          <w:sz w:val="24"/>
          <w:szCs w:val="24"/>
        </w:rPr>
        <w:t xml:space="preserve"> poznávací hry. Dřevěná </w:t>
      </w:r>
      <w:r>
        <w:rPr>
          <w:rFonts w:ascii="Times New Roman" w:hAnsi="Times New Roman" w:cs="Times New Roman"/>
          <w:sz w:val="24"/>
          <w:szCs w:val="24"/>
        </w:rPr>
        <w:t xml:space="preserve">krabice s otvorem pro ruku, uvnitř formička na perník, miska s hrachem, fazolí, měchačka …, k poznávání podle hmatu. Protipól </w:t>
      </w:r>
      <w:proofErr w:type="spellStart"/>
      <w:r>
        <w:rPr>
          <w:rFonts w:ascii="Times New Roman" w:hAnsi="Times New Roman" w:cs="Times New Roman"/>
          <w:sz w:val="24"/>
          <w:szCs w:val="24"/>
        </w:rPr>
        <w:t>dioramatu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vsi je členitá vrstevnatá stěna (2.18) s m</w:t>
      </w:r>
      <w:r w:rsidR="00216FEE">
        <w:rPr>
          <w:rFonts w:ascii="Times New Roman" w:hAnsi="Times New Roman" w:cs="Times New Roman"/>
          <w:sz w:val="24"/>
          <w:szCs w:val="24"/>
        </w:rPr>
        <w:t>ěstskou tematikou, fotkami a 3D</w:t>
      </w:r>
      <w:r>
        <w:rPr>
          <w:rFonts w:ascii="Times New Roman" w:hAnsi="Times New Roman" w:cs="Times New Roman"/>
          <w:sz w:val="24"/>
          <w:szCs w:val="24"/>
        </w:rPr>
        <w:t xml:space="preserve"> předměty reprezentující průmysl i továrny, které kdysi v lokalitě fungovaly, včetně těch současných. Doplněním audiovizuálním je dotyková obrazovka s volbou příběhů továren – výběr zajímavostí a perliček, včetně možnosti </w:t>
      </w:r>
      <w:r w:rsidR="00216FEE">
        <w:rPr>
          <w:rFonts w:ascii="Times New Roman" w:hAnsi="Times New Roman" w:cs="Times New Roman"/>
          <w:sz w:val="24"/>
          <w:szCs w:val="24"/>
        </w:rPr>
        <w:t xml:space="preserve">prezentace současných závodů a výrobců. </w:t>
      </w:r>
      <w:r w:rsidR="00B54D4B">
        <w:rPr>
          <w:rFonts w:ascii="Times New Roman" w:hAnsi="Times New Roman" w:cs="Times New Roman"/>
          <w:sz w:val="24"/>
          <w:szCs w:val="24"/>
        </w:rPr>
        <w:t xml:space="preserve"> Fundus stěny dovoluje v nikách a vitrínách umístit 3D </w:t>
      </w:r>
      <w:r w:rsidR="00DF31FD">
        <w:rPr>
          <w:rFonts w:ascii="Times New Roman" w:hAnsi="Times New Roman" w:cs="Times New Roman"/>
          <w:sz w:val="24"/>
          <w:szCs w:val="24"/>
        </w:rPr>
        <w:t xml:space="preserve">sbírky, do průhledů / okýnek za </w:t>
      </w:r>
      <w:proofErr w:type="gramStart"/>
      <w:r w:rsidR="00DF31FD">
        <w:rPr>
          <w:rFonts w:ascii="Times New Roman" w:hAnsi="Times New Roman" w:cs="Times New Roman"/>
          <w:sz w:val="24"/>
          <w:szCs w:val="24"/>
        </w:rPr>
        <w:t xml:space="preserve">dvířky </w:t>
      </w:r>
      <w:r w:rsidR="00B54D4B">
        <w:rPr>
          <w:rFonts w:ascii="Times New Roman" w:hAnsi="Times New Roman" w:cs="Times New Roman"/>
          <w:sz w:val="24"/>
          <w:szCs w:val="24"/>
        </w:rPr>
        <w:t xml:space="preserve"> malé</w:t>
      </w:r>
      <w:proofErr w:type="gramEnd"/>
      <w:r w:rsidR="00B54D4B">
        <w:rPr>
          <w:rFonts w:ascii="Times New Roman" w:hAnsi="Times New Roman" w:cs="Times New Roman"/>
          <w:sz w:val="24"/>
          <w:szCs w:val="24"/>
        </w:rPr>
        <w:t xml:space="preserve"> scénky,</w:t>
      </w:r>
      <w:r w:rsidR="00216FEE">
        <w:rPr>
          <w:rFonts w:ascii="Times New Roman" w:hAnsi="Times New Roman" w:cs="Times New Roman"/>
          <w:sz w:val="24"/>
          <w:szCs w:val="24"/>
        </w:rPr>
        <w:t>(</w:t>
      </w:r>
      <w:r w:rsidR="00B54D4B">
        <w:rPr>
          <w:rFonts w:ascii="Times New Roman" w:hAnsi="Times New Roman" w:cs="Times New Roman"/>
          <w:sz w:val="24"/>
          <w:szCs w:val="24"/>
        </w:rPr>
        <w:t xml:space="preserve"> kniha s brýlemi, model auta Praga s pozadím, mal</w:t>
      </w:r>
      <w:r w:rsidR="00DF31FD">
        <w:rPr>
          <w:rFonts w:ascii="Times New Roman" w:hAnsi="Times New Roman" w:cs="Times New Roman"/>
          <w:sz w:val="24"/>
          <w:szCs w:val="24"/>
        </w:rPr>
        <w:t>á figurka v oděvu z </w:t>
      </w:r>
      <w:proofErr w:type="spellStart"/>
      <w:r w:rsidR="00DF31FD">
        <w:rPr>
          <w:rFonts w:ascii="Times New Roman" w:hAnsi="Times New Roman" w:cs="Times New Roman"/>
          <w:sz w:val="24"/>
          <w:szCs w:val="24"/>
        </w:rPr>
        <w:t>Otavanu</w:t>
      </w:r>
      <w:proofErr w:type="spellEnd"/>
      <w:r w:rsidR="00DF31FD">
        <w:rPr>
          <w:rFonts w:ascii="Times New Roman" w:hAnsi="Times New Roman" w:cs="Times New Roman"/>
          <w:sz w:val="24"/>
          <w:szCs w:val="24"/>
        </w:rPr>
        <w:t xml:space="preserve">),  jakési </w:t>
      </w:r>
      <w:r w:rsidR="004C0AD6">
        <w:rPr>
          <w:rFonts w:ascii="Times New Roman" w:hAnsi="Times New Roman" w:cs="Times New Roman"/>
          <w:sz w:val="24"/>
          <w:szCs w:val="24"/>
        </w:rPr>
        <w:t>skry</w:t>
      </w:r>
      <w:r w:rsidR="00B54D4B">
        <w:rPr>
          <w:rFonts w:ascii="Times New Roman" w:hAnsi="Times New Roman" w:cs="Times New Roman"/>
          <w:sz w:val="24"/>
          <w:szCs w:val="24"/>
        </w:rPr>
        <w:t>t</w:t>
      </w:r>
      <w:r w:rsidR="00DF31FD">
        <w:rPr>
          <w:rFonts w:ascii="Times New Roman" w:hAnsi="Times New Roman" w:cs="Times New Roman"/>
          <w:sz w:val="24"/>
          <w:szCs w:val="24"/>
        </w:rPr>
        <w:t>é</w:t>
      </w:r>
      <w:r w:rsidR="00B54D4B">
        <w:rPr>
          <w:rFonts w:ascii="Times New Roman" w:hAnsi="Times New Roman" w:cs="Times New Roman"/>
          <w:sz w:val="24"/>
          <w:szCs w:val="24"/>
        </w:rPr>
        <w:t xml:space="preserve"> překvapení, tak, </w:t>
      </w:r>
      <w:r w:rsidR="00216FEE">
        <w:rPr>
          <w:rFonts w:ascii="Times New Roman" w:hAnsi="Times New Roman" w:cs="Times New Roman"/>
          <w:sz w:val="24"/>
          <w:szCs w:val="24"/>
        </w:rPr>
        <w:t>aby návštěvník odh</w:t>
      </w:r>
      <w:r w:rsidR="00DF31FD">
        <w:rPr>
          <w:rFonts w:ascii="Times New Roman" w:hAnsi="Times New Roman" w:cs="Times New Roman"/>
          <w:sz w:val="24"/>
          <w:szCs w:val="24"/>
        </w:rPr>
        <w:t>aloval  vrstvy postupně a nebyly</w:t>
      </w:r>
      <w:r w:rsidR="00B54D4B">
        <w:rPr>
          <w:rFonts w:ascii="Times New Roman" w:hAnsi="Times New Roman" w:cs="Times New Roman"/>
          <w:sz w:val="24"/>
          <w:szCs w:val="24"/>
        </w:rPr>
        <w:t xml:space="preserve"> vidět</w:t>
      </w:r>
      <w:r w:rsidR="00216FEE">
        <w:rPr>
          <w:rFonts w:ascii="Times New Roman" w:hAnsi="Times New Roman" w:cs="Times New Roman"/>
          <w:sz w:val="24"/>
          <w:szCs w:val="24"/>
        </w:rPr>
        <w:t xml:space="preserve"> vše </w:t>
      </w:r>
      <w:r w:rsidR="00B54D4B">
        <w:rPr>
          <w:rFonts w:ascii="Times New Roman" w:hAnsi="Times New Roman" w:cs="Times New Roman"/>
          <w:sz w:val="24"/>
          <w:szCs w:val="24"/>
        </w:rPr>
        <w:t xml:space="preserve"> na první pohled</w:t>
      </w:r>
    </w:p>
    <w:p w14:paraId="65747976" w14:textId="40648234" w:rsidR="00DA08A7" w:rsidRDefault="00DA08A7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3D2AA" w14:textId="6998CCA4" w:rsidR="00DA08A7" w:rsidRDefault="00DA08A7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EFAA76" w14:textId="766B4682" w:rsidR="00B54D4B" w:rsidRDefault="00B54D4B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DDAC43" w14:textId="35CD0838" w:rsidR="00B54D4B" w:rsidRPr="00B54D4B" w:rsidRDefault="00B54D4B" w:rsidP="00B54D4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54D4B">
        <w:rPr>
          <w:rFonts w:ascii="Times New Roman" w:hAnsi="Times New Roman" w:cs="Times New Roman"/>
          <w:b/>
          <w:bCs/>
          <w:sz w:val="28"/>
          <w:szCs w:val="28"/>
        </w:rPr>
        <w:t>.NP</w:t>
      </w:r>
    </w:p>
    <w:p w14:paraId="4F264D85" w14:textId="6FB731C5" w:rsidR="00B54D4B" w:rsidRPr="0071280E" w:rsidRDefault="00B54D4B" w:rsidP="00B54D4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280E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ROSTORY PROMĚNNÝCH VÝSTAV</w:t>
      </w:r>
    </w:p>
    <w:p w14:paraId="4016E450" w14:textId="4F54ADAA" w:rsidR="00B54D4B" w:rsidRDefault="00B54D4B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72699" w14:textId="19BD4330" w:rsidR="00B54D4B" w:rsidRDefault="00B54D4B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16FEE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216FEE">
        <w:rPr>
          <w:rFonts w:ascii="Times New Roman" w:hAnsi="Times New Roman" w:cs="Times New Roman"/>
          <w:sz w:val="24"/>
          <w:szCs w:val="24"/>
        </w:rPr>
        <w:t xml:space="preserve">třech </w:t>
      </w:r>
      <w:r>
        <w:rPr>
          <w:rFonts w:ascii="Times New Roman" w:hAnsi="Times New Roman" w:cs="Times New Roman"/>
          <w:sz w:val="24"/>
          <w:szCs w:val="24"/>
        </w:rPr>
        <w:t> místnostech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 přízemí, které </w:t>
      </w:r>
      <w:proofErr w:type="spellStart"/>
      <w:r>
        <w:rPr>
          <w:rFonts w:ascii="Times New Roman" w:hAnsi="Times New Roman" w:cs="Times New Roman"/>
          <w:sz w:val="24"/>
          <w:szCs w:val="24"/>
        </w:rPr>
        <w:t>MMaG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užívá k instalacím dočasným</w:t>
      </w:r>
      <w:r w:rsidR="00216F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zněl požadavek zadavatele pouze ke zkvalitnění galerijní úrovně vybavení: </w:t>
      </w:r>
      <w:r w:rsidR="00D1570A">
        <w:rPr>
          <w:rFonts w:ascii="Times New Roman" w:hAnsi="Times New Roman" w:cs="Times New Roman"/>
          <w:sz w:val="24"/>
          <w:szCs w:val="24"/>
        </w:rPr>
        <w:t>1) přidání dalšího závěsného systému v bílé barvě s možností napájen</w:t>
      </w:r>
      <w:r w:rsidR="00216FEE">
        <w:rPr>
          <w:rFonts w:ascii="Times New Roman" w:hAnsi="Times New Roman" w:cs="Times New Roman"/>
          <w:sz w:val="24"/>
          <w:szCs w:val="24"/>
        </w:rPr>
        <w:t xml:space="preserve">í 12V a osazení </w:t>
      </w:r>
      <w:r w:rsidR="00D1570A">
        <w:rPr>
          <w:rFonts w:ascii="Times New Roman" w:hAnsi="Times New Roman" w:cs="Times New Roman"/>
          <w:sz w:val="24"/>
          <w:szCs w:val="24"/>
        </w:rPr>
        <w:t xml:space="preserve">pod stávající systém. </w:t>
      </w:r>
    </w:p>
    <w:p w14:paraId="6AE77B4C" w14:textId="1C876924" w:rsidR="00216FEE" w:rsidRDefault="00D1570A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 výměnu osvětlení za </w:t>
      </w:r>
      <w:r w:rsidR="00216FEE">
        <w:rPr>
          <w:rFonts w:ascii="Times New Roman" w:hAnsi="Times New Roman" w:cs="Times New Roman"/>
          <w:sz w:val="24"/>
          <w:szCs w:val="24"/>
        </w:rPr>
        <w:t xml:space="preserve">kvalitou </w:t>
      </w:r>
      <w:r>
        <w:rPr>
          <w:rFonts w:ascii="Times New Roman" w:hAnsi="Times New Roman" w:cs="Times New Roman"/>
          <w:sz w:val="24"/>
          <w:szCs w:val="24"/>
        </w:rPr>
        <w:t>shodný lištový systém</w:t>
      </w:r>
      <w:r w:rsidR="004C0AD6">
        <w:rPr>
          <w:rFonts w:ascii="Times New Roman" w:hAnsi="Times New Roman" w:cs="Times New Roman"/>
          <w:sz w:val="24"/>
          <w:szCs w:val="24"/>
        </w:rPr>
        <w:t xml:space="preserve"> s reflektory různých parametrů,</w:t>
      </w:r>
      <w:r w:rsidR="00216FEE">
        <w:rPr>
          <w:rFonts w:ascii="Times New Roman" w:hAnsi="Times New Roman" w:cs="Times New Roman"/>
          <w:sz w:val="24"/>
          <w:szCs w:val="24"/>
        </w:rPr>
        <w:t xml:space="preserve"> jako je projektován pro expozice</w:t>
      </w:r>
    </w:p>
    <w:p w14:paraId="4FBBCD2D" w14:textId="777F54DC" w:rsidR="00D1570A" w:rsidRDefault="00216FEE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</w:t>
      </w:r>
      <w:r w:rsidR="00D1570A">
        <w:rPr>
          <w:rFonts w:ascii="Times New Roman" w:hAnsi="Times New Roman" w:cs="Times New Roman"/>
          <w:sz w:val="24"/>
          <w:szCs w:val="24"/>
        </w:rPr>
        <w:t xml:space="preserve">oučástí úprav bude také nová výmalba zdí po provedení opravy prvků v nezbytném rozsahu. </w:t>
      </w:r>
    </w:p>
    <w:p w14:paraId="3F27BC35" w14:textId="6FDD99E3" w:rsidR="00B54D4B" w:rsidRDefault="00B54D4B" w:rsidP="00D157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59327" w14:textId="0ACAF20C" w:rsidR="00D1570A" w:rsidRDefault="00D1570A" w:rsidP="00D157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D4D85B" w14:textId="77777777" w:rsidR="00216FEE" w:rsidRDefault="00216FEE" w:rsidP="00D1570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C7CD8BA" w14:textId="77777777" w:rsidR="00216FEE" w:rsidRDefault="00216FEE" w:rsidP="00D1570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931DDA" w14:textId="77777777" w:rsidR="00216FEE" w:rsidRDefault="00216FEE" w:rsidP="00D1570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9515F34" w14:textId="1746BAFB" w:rsidR="00D1570A" w:rsidRPr="0071280E" w:rsidRDefault="00D1570A" w:rsidP="00D1570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280E"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BECNĚ ZÁVĚREM</w:t>
      </w:r>
    </w:p>
    <w:p w14:paraId="532508E9" w14:textId="4C68F543" w:rsidR="00D1570A" w:rsidRDefault="00D1570A" w:rsidP="00D157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PD je seznam exponátů v majetku </w:t>
      </w:r>
      <w:proofErr w:type="spellStart"/>
      <w:r>
        <w:rPr>
          <w:rFonts w:ascii="Times New Roman" w:hAnsi="Times New Roman" w:cs="Times New Roman"/>
          <w:sz w:val="24"/>
          <w:szCs w:val="24"/>
        </w:rPr>
        <w:t>MMaG</w:t>
      </w:r>
      <w:proofErr w:type="spellEnd"/>
      <w:r>
        <w:rPr>
          <w:rFonts w:ascii="Times New Roman" w:hAnsi="Times New Roman" w:cs="Times New Roman"/>
          <w:sz w:val="24"/>
          <w:szCs w:val="24"/>
        </w:rPr>
        <w:t>, zhotovitel zajišťuje / vyrábí p</w:t>
      </w:r>
      <w:r w:rsidR="00216FEE">
        <w:rPr>
          <w:rFonts w:ascii="Times New Roman" w:hAnsi="Times New Roman" w:cs="Times New Roman"/>
          <w:sz w:val="24"/>
          <w:szCs w:val="24"/>
        </w:rPr>
        <w:t>ouze repliky uvedené v rozpočtu a 3D hry, příp. obsahy kukátek/ nik.</w:t>
      </w:r>
      <w:r>
        <w:rPr>
          <w:rFonts w:ascii="Times New Roman" w:hAnsi="Times New Roman" w:cs="Times New Roman"/>
          <w:sz w:val="24"/>
          <w:szCs w:val="24"/>
        </w:rPr>
        <w:t xml:space="preserve"> Texty zabezpečuje zadavatel</w:t>
      </w:r>
      <w:r w:rsidR="00216FEE">
        <w:rPr>
          <w:rFonts w:ascii="Times New Roman" w:hAnsi="Times New Roman" w:cs="Times New Roman"/>
          <w:sz w:val="24"/>
          <w:szCs w:val="24"/>
        </w:rPr>
        <w:t xml:space="preserve"> včetně korektur</w:t>
      </w:r>
      <w:r>
        <w:rPr>
          <w:rFonts w:ascii="Times New Roman" w:hAnsi="Times New Roman" w:cs="Times New Roman"/>
          <w:sz w:val="24"/>
          <w:szCs w:val="24"/>
        </w:rPr>
        <w:t xml:space="preserve">, také předlohy pro výrobu replik </w:t>
      </w:r>
      <w:r w:rsidR="00216FEE">
        <w:rPr>
          <w:rFonts w:ascii="Times New Roman" w:hAnsi="Times New Roman" w:cs="Times New Roman"/>
          <w:sz w:val="24"/>
          <w:szCs w:val="24"/>
        </w:rPr>
        <w:t xml:space="preserve">dodá </w:t>
      </w:r>
      <w:proofErr w:type="spellStart"/>
      <w:r>
        <w:rPr>
          <w:rFonts w:ascii="Times New Roman" w:hAnsi="Times New Roman" w:cs="Times New Roman"/>
          <w:sz w:val="24"/>
          <w:szCs w:val="24"/>
        </w:rPr>
        <w:t>MMaG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Podklady pro grafické plochy a AV obsahy (fotky, mapové podklady, texty) </w:t>
      </w:r>
      <w:r w:rsidR="00DF31FD">
        <w:rPr>
          <w:rFonts w:ascii="Times New Roman" w:hAnsi="Times New Roman" w:cs="Times New Roman"/>
          <w:sz w:val="24"/>
          <w:szCs w:val="24"/>
        </w:rPr>
        <w:t xml:space="preserve">a odsouhlasení výběru </w:t>
      </w:r>
      <w:r w:rsidR="00216FEE">
        <w:rPr>
          <w:rFonts w:ascii="Times New Roman" w:hAnsi="Times New Roman" w:cs="Times New Roman"/>
          <w:sz w:val="24"/>
          <w:szCs w:val="24"/>
        </w:rPr>
        <w:t xml:space="preserve">je úloha zadavatele.  </w:t>
      </w:r>
      <w:r>
        <w:rPr>
          <w:rFonts w:ascii="Times New Roman" w:hAnsi="Times New Roman" w:cs="Times New Roman"/>
          <w:sz w:val="24"/>
          <w:szCs w:val="24"/>
        </w:rPr>
        <w:t xml:space="preserve">Překlady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 w:rsidR="00053F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jazykové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mutace: AJ pro tištěnou grafiku, AJ a NJ pro AV obsahy</w:t>
      </w:r>
      <w:r w:rsidR="00053F64">
        <w:rPr>
          <w:rFonts w:ascii="Times New Roman" w:hAnsi="Times New Roman" w:cs="Times New Roman"/>
          <w:sz w:val="24"/>
          <w:szCs w:val="24"/>
        </w:rPr>
        <w:t xml:space="preserve"> je součást rozpočtu zhotovitele.</w:t>
      </w:r>
    </w:p>
    <w:p w14:paraId="3A8FA938" w14:textId="55DF5337" w:rsidR="00D1570A" w:rsidRPr="00D1570A" w:rsidRDefault="00053F64" w:rsidP="00D157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Cílem projektantů bylo zasahovat</w:t>
      </w:r>
      <w:r w:rsidR="00D1570A">
        <w:rPr>
          <w:rFonts w:ascii="Times New Roman" w:hAnsi="Times New Roman" w:cs="Times New Roman"/>
          <w:sz w:val="24"/>
          <w:szCs w:val="24"/>
        </w:rPr>
        <w:t xml:space="preserve"> co nejméně </w:t>
      </w:r>
      <w:r w:rsidR="00C4512A">
        <w:rPr>
          <w:rFonts w:ascii="Times New Roman" w:hAnsi="Times New Roman" w:cs="Times New Roman"/>
          <w:sz w:val="24"/>
          <w:szCs w:val="24"/>
        </w:rPr>
        <w:t xml:space="preserve">do stavby (památkově chráněný </w:t>
      </w:r>
      <w:r>
        <w:rPr>
          <w:rFonts w:ascii="Times New Roman" w:hAnsi="Times New Roman" w:cs="Times New Roman"/>
          <w:sz w:val="24"/>
          <w:szCs w:val="24"/>
        </w:rPr>
        <w:t>objekt). Okna jsou stíněná fóliemi</w:t>
      </w:r>
      <w:r w:rsidR="00DF31F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v expozicích)</w:t>
      </w:r>
      <w:r w:rsidR="00C4512A">
        <w:rPr>
          <w:rFonts w:ascii="Times New Roman" w:hAnsi="Times New Roman" w:cs="Times New Roman"/>
          <w:sz w:val="24"/>
          <w:szCs w:val="24"/>
        </w:rPr>
        <w:t>, nebo odnímatelnými bannery</w:t>
      </w:r>
      <w:r w:rsidR="00DF31F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galerie)</w:t>
      </w:r>
      <w:r w:rsidR="00C4512A">
        <w:rPr>
          <w:rFonts w:ascii="Times New Roman" w:hAnsi="Times New Roman" w:cs="Times New Roman"/>
          <w:sz w:val="24"/>
          <w:szCs w:val="24"/>
        </w:rPr>
        <w:t xml:space="preserve">. Osvětlení – lišty budou napájeny z míst současného osvětlení (v ceně díla je demontáž současného osvětlení). </w:t>
      </w:r>
    </w:p>
    <w:p w14:paraId="23996EE7" w14:textId="564AFEB9" w:rsidR="00B54D4B" w:rsidRDefault="00C4512A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Též elek</w:t>
      </w:r>
      <w:r w:rsidR="00053F64">
        <w:rPr>
          <w:rFonts w:ascii="Times New Roman" w:hAnsi="Times New Roman" w:cs="Times New Roman"/>
          <w:sz w:val="24"/>
          <w:szCs w:val="24"/>
        </w:rPr>
        <w:t>trorozvody zůstávají stávající. Z</w:t>
      </w:r>
      <w:r>
        <w:rPr>
          <w:rFonts w:ascii="Times New Roman" w:hAnsi="Times New Roman" w:cs="Times New Roman"/>
          <w:sz w:val="24"/>
          <w:szCs w:val="24"/>
        </w:rPr>
        <w:t xml:space="preserve">adavatel nemá k dispozici </w:t>
      </w:r>
      <w:proofErr w:type="spellStart"/>
      <w:r w:rsidR="00053F64">
        <w:rPr>
          <w:rFonts w:ascii="Times New Roman" w:hAnsi="Times New Roman" w:cs="Times New Roman"/>
          <w:sz w:val="24"/>
          <w:szCs w:val="24"/>
        </w:rPr>
        <w:t>elektroprojekt</w:t>
      </w:r>
      <w:proofErr w:type="spellEnd"/>
      <w:r w:rsidR="00053F64">
        <w:rPr>
          <w:rFonts w:ascii="Times New Roman" w:hAnsi="Times New Roman" w:cs="Times New Roman"/>
          <w:sz w:val="24"/>
          <w:szCs w:val="24"/>
        </w:rPr>
        <w:t xml:space="preserve"> ani </w:t>
      </w:r>
      <w:proofErr w:type="gramStart"/>
      <w:r w:rsidR="00053F64">
        <w:rPr>
          <w:rFonts w:ascii="Times New Roman" w:hAnsi="Times New Roman" w:cs="Times New Roman"/>
          <w:sz w:val="24"/>
          <w:szCs w:val="24"/>
        </w:rPr>
        <w:t>p</w:t>
      </w:r>
      <w:r w:rsidR="00DF31FD">
        <w:rPr>
          <w:rFonts w:ascii="Times New Roman" w:hAnsi="Times New Roman" w:cs="Times New Roman"/>
          <w:sz w:val="24"/>
          <w:szCs w:val="24"/>
        </w:rPr>
        <w:t>r</w:t>
      </w:r>
      <w:r w:rsidR="00053F64">
        <w:rPr>
          <w:rFonts w:ascii="Times New Roman" w:hAnsi="Times New Roman" w:cs="Times New Roman"/>
          <w:sz w:val="24"/>
          <w:szCs w:val="24"/>
        </w:rPr>
        <w:t>ovedení  skutečného</w:t>
      </w:r>
      <w:proofErr w:type="gramEnd"/>
      <w:r w:rsidR="00053F64">
        <w:rPr>
          <w:rFonts w:ascii="Times New Roman" w:hAnsi="Times New Roman" w:cs="Times New Roman"/>
          <w:sz w:val="24"/>
          <w:szCs w:val="24"/>
        </w:rPr>
        <w:t xml:space="preserve"> stavu</w:t>
      </w:r>
      <w:r>
        <w:rPr>
          <w:rFonts w:ascii="Times New Roman" w:hAnsi="Times New Roman" w:cs="Times New Roman"/>
          <w:sz w:val="24"/>
          <w:szCs w:val="24"/>
        </w:rPr>
        <w:t xml:space="preserve"> a projekt AV techniky vychází z obhlídky na místě. </w:t>
      </w:r>
    </w:p>
    <w:p w14:paraId="6E9B0D51" w14:textId="0352D980" w:rsidR="00C4512A" w:rsidRDefault="00C4512A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 technika expozice bude </w:t>
      </w:r>
      <w:r w:rsidR="00053F64">
        <w:rPr>
          <w:rFonts w:ascii="Times New Roman" w:hAnsi="Times New Roman" w:cs="Times New Roman"/>
          <w:sz w:val="24"/>
          <w:szCs w:val="24"/>
        </w:rPr>
        <w:t xml:space="preserve">řízená, zapojení osvětlení do </w:t>
      </w:r>
      <w:proofErr w:type="spellStart"/>
      <w:r w:rsidR="00053F64">
        <w:rPr>
          <w:rFonts w:ascii="Times New Roman" w:hAnsi="Times New Roman" w:cs="Times New Roman"/>
          <w:sz w:val="24"/>
          <w:szCs w:val="24"/>
        </w:rPr>
        <w:t>ři</w:t>
      </w:r>
      <w:r>
        <w:rPr>
          <w:rFonts w:ascii="Times New Roman" w:hAnsi="Times New Roman" w:cs="Times New Roman"/>
          <w:sz w:val="24"/>
          <w:szCs w:val="24"/>
        </w:rPr>
        <w:t>dícího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systému se předpokládá dle reálné </w:t>
      </w:r>
      <w:r w:rsidR="00053F64">
        <w:rPr>
          <w:rFonts w:ascii="Times New Roman" w:hAnsi="Times New Roman" w:cs="Times New Roman"/>
          <w:sz w:val="24"/>
          <w:szCs w:val="24"/>
        </w:rPr>
        <w:t xml:space="preserve">skutečnosti, vystrojení zásuvek a kvality </w:t>
      </w:r>
      <w:proofErr w:type="spellStart"/>
      <w:r w:rsidR="00053F64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="00053F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(při realizaci díla). Podmínkou kladného fungování AV techniky je </w:t>
      </w:r>
      <w:proofErr w:type="spellStart"/>
      <w:r>
        <w:rPr>
          <w:rFonts w:ascii="Times New Roman" w:hAnsi="Times New Roman" w:cs="Times New Roman"/>
          <w:sz w:val="24"/>
          <w:szCs w:val="24"/>
        </w:rPr>
        <w:t>wi-fi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připojení k internetové síti, které </w:t>
      </w:r>
      <w:r w:rsidR="00053F64">
        <w:rPr>
          <w:rFonts w:ascii="Times New Roman" w:hAnsi="Times New Roman" w:cs="Times New Roman"/>
          <w:sz w:val="24"/>
          <w:szCs w:val="24"/>
        </w:rPr>
        <w:t xml:space="preserve">si </w:t>
      </w:r>
      <w:r>
        <w:rPr>
          <w:rFonts w:ascii="Times New Roman" w:hAnsi="Times New Roman" w:cs="Times New Roman"/>
          <w:sz w:val="24"/>
          <w:szCs w:val="24"/>
        </w:rPr>
        <w:t xml:space="preserve">zajistí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MMaG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35FF6C6" w14:textId="5C4F1EF0" w:rsidR="00A0268C" w:rsidRDefault="00A0268C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Výma</w:t>
      </w:r>
      <w:r w:rsidR="00053F64">
        <w:rPr>
          <w:rFonts w:ascii="Times New Roman" w:hAnsi="Times New Roman" w:cs="Times New Roman"/>
          <w:sz w:val="24"/>
          <w:szCs w:val="24"/>
        </w:rPr>
        <w:t xml:space="preserve">lba všech místností vyžaduje malé </w:t>
      </w:r>
      <w:r>
        <w:rPr>
          <w:rFonts w:ascii="Times New Roman" w:hAnsi="Times New Roman" w:cs="Times New Roman"/>
          <w:sz w:val="24"/>
          <w:szCs w:val="24"/>
        </w:rPr>
        <w:t>opravy zdí v potřebném rozsahu a rozpočet počítá i s lakováním zárubní, dveří a oken v nezbytném rozsahu.</w:t>
      </w:r>
    </w:p>
    <w:p w14:paraId="47666DDA" w14:textId="298AE0A0" w:rsidR="00A0268C" w:rsidRDefault="00A0268C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Současný závěsný systém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m.č</w:t>
      </w:r>
      <w:proofErr w:type="spellEnd"/>
      <w:r>
        <w:rPr>
          <w:rFonts w:ascii="Times New Roman" w:hAnsi="Times New Roman" w:cs="Times New Roman"/>
          <w:sz w:val="24"/>
          <w:szCs w:val="24"/>
        </w:rPr>
        <w:t>. 1.2, 1.3 a 1.4</w:t>
      </w:r>
      <w:r w:rsidR="00053F64">
        <w:rPr>
          <w:rFonts w:ascii="Times New Roman" w:hAnsi="Times New Roman" w:cs="Times New Roman"/>
          <w:sz w:val="24"/>
          <w:szCs w:val="24"/>
        </w:rPr>
        <w:t xml:space="preserve"> v 1.NP </w:t>
      </w:r>
      <w:proofErr w:type="gramStart"/>
      <w:r w:rsidR="00053F64">
        <w:rPr>
          <w:rFonts w:ascii="Times New Roman" w:hAnsi="Times New Roman" w:cs="Times New Roman"/>
          <w:sz w:val="24"/>
          <w:szCs w:val="24"/>
        </w:rPr>
        <w:t>zůstává ,</w:t>
      </w:r>
      <w:proofErr w:type="gramEnd"/>
      <w:r w:rsidR="00053F64">
        <w:rPr>
          <w:rFonts w:ascii="Times New Roman" w:hAnsi="Times New Roman" w:cs="Times New Roman"/>
          <w:sz w:val="24"/>
          <w:szCs w:val="24"/>
        </w:rPr>
        <w:t xml:space="preserve"> v galerijních místnostech ve 2.NP </w:t>
      </w:r>
      <w:r>
        <w:rPr>
          <w:rFonts w:ascii="Times New Roman" w:hAnsi="Times New Roman" w:cs="Times New Roman"/>
          <w:sz w:val="24"/>
          <w:szCs w:val="24"/>
        </w:rPr>
        <w:t xml:space="preserve"> bude demontován před výmalbou a opravami (demontáž je v ceně díla).</w:t>
      </w:r>
    </w:p>
    <w:p w14:paraId="2F5CF265" w14:textId="77777777" w:rsidR="00C4512A" w:rsidRDefault="00C4512A" w:rsidP="00D117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4512A" w:rsidSect="00433A6C">
      <w:footerReference w:type="default" r:id="rId10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A3462" w14:textId="77777777" w:rsidR="003F2285" w:rsidRDefault="003F2285" w:rsidP="00C5721E">
      <w:pPr>
        <w:spacing w:after="0" w:line="240" w:lineRule="auto"/>
      </w:pPr>
      <w:r>
        <w:separator/>
      </w:r>
    </w:p>
  </w:endnote>
  <w:endnote w:type="continuationSeparator" w:id="0">
    <w:p w14:paraId="1551B0CD" w14:textId="77777777" w:rsidR="003F2285" w:rsidRDefault="003F2285" w:rsidP="00C57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6748200"/>
      <w:docPartObj>
        <w:docPartGallery w:val="Page Numbers (Bottom of Page)"/>
        <w:docPartUnique/>
      </w:docPartObj>
    </w:sdtPr>
    <w:sdtEndPr/>
    <w:sdtContent>
      <w:p w14:paraId="5581DD2F" w14:textId="77777777" w:rsidR="00EF519D" w:rsidRDefault="00EF519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717">
          <w:rPr>
            <w:noProof/>
          </w:rPr>
          <w:t>11</w:t>
        </w:r>
        <w:r>
          <w:fldChar w:fldCharType="end"/>
        </w:r>
      </w:p>
    </w:sdtContent>
  </w:sdt>
  <w:p w14:paraId="720F34A7" w14:textId="77777777" w:rsidR="00EF519D" w:rsidRDefault="00EF51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AFAC5" w14:textId="77777777" w:rsidR="003F2285" w:rsidRDefault="003F2285" w:rsidP="00C5721E">
      <w:pPr>
        <w:spacing w:after="0" w:line="240" w:lineRule="auto"/>
      </w:pPr>
      <w:r>
        <w:separator/>
      </w:r>
    </w:p>
  </w:footnote>
  <w:footnote w:type="continuationSeparator" w:id="0">
    <w:p w14:paraId="40C7CBE7" w14:textId="77777777" w:rsidR="003F2285" w:rsidRDefault="003F2285" w:rsidP="00C57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B20A3"/>
    <w:multiLevelType w:val="hybridMultilevel"/>
    <w:tmpl w:val="8C004AAA"/>
    <w:lvl w:ilvl="0" w:tplc="099E5432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54650"/>
    <w:multiLevelType w:val="hybridMultilevel"/>
    <w:tmpl w:val="3A08AF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397E8B"/>
    <w:multiLevelType w:val="hybridMultilevel"/>
    <w:tmpl w:val="C73C00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21DF4"/>
    <w:multiLevelType w:val="hybridMultilevel"/>
    <w:tmpl w:val="A12CA58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A5506"/>
    <w:multiLevelType w:val="hybridMultilevel"/>
    <w:tmpl w:val="0A2825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CA7578"/>
    <w:multiLevelType w:val="hybridMultilevel"/>
    <w:tmpl w:val="916C7C2A"/>
    <w:lvl w:ilvl="0" w:tplc="F542A1AA">
      <w:start w:val="13"/>
      <w:numFmt w:val="bullet"/>
      <w:lvlText w:val="-"/>
      <w:lvlJc w:val="left"/>
      <w:pPr>
        <w:ind w:left="177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1C7E44D0"/>
    <w:multiLevelType w:val="hybridMultilevel"/>
    <w:tmpl w:val="7CAEC6B4"/>
    <w:lvl w:ilvl="0" w:tplc="0405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E8364E"/>
    <w:multiLevelType w:val="hybridMultilevel"/>
    <w:tmpl w:val="ABE2866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0F">
      <w:start w:val="1"/>
      <w:numFmt w:val="decimal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1844C9"/>
    <w:multiLevelType w:val="hybridMultilevel"/>
    <w:tmpl w:val="D532580E"/>
    <w:lvl w:ilvl="0" w:tplc="3886C04C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6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913A62"/>
    <w:multiLevelType w:val="hybridMultilevel"/>
    <w:tmpl w:val="A2BECEBC"/>
    <w:lvl w:ilvl="0" w:tplc="1AE08682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45C1880"/>
    <w:multiLevelType w:val="hybridMultilevel"/>
    <w:tmpl w:val="CC1A943E"/>
    <w:lvl w:ilvl="0" w:tplc="2E40A4E0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6082F57"/>
    <w:multiLevelType w:val="hybridMultilevel"/>
    <w:tmpl w:val="5F50E7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B4946"/>
    <w:multiLevelType w:val="hybridMultilevel"/>
    <w:tmpl w:val="B402564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22991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2F75AA4"/>
    <w:multiLevelType w:val="hybridMultilevel"/>
    <w:tmpl w:val="11206C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50ED6"/>
    <w:multiLevelType w:val="hybridMultilevel"/>
    <w:tmpl w:val="9C5266C2"/>
    <w:lvl w:ilvl="0" w:tplc="164CE8A0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74055B4"/>
    <w:multiLevelType w:val="hybridMultilevel"/>
    <w:tmpl w:val="1F7A01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93A8B"/>
    <w:multiLevelType w:val="hybridMultilevel"/>
    <w:tmpl w:val="E572E54E"/>
    <w:lvl w:ilvl="0" w:tplc="8B56EFE6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AAE48C2"/>
    <w:multiLevelType w:val="hybridMultilevel"/>
    <w:tmpl w:val="0A04AD7E"/>
    <w:lvl w:ilvl="0" w:tplc="0405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B427855"/>
    <w:multiLevelType w:val="hybridMultilevel"/>
    <w:tmpl w:val="2A52E6D6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4D6B44A3"/>
    <w:multiLevelType w:val="hybridMultilevel"/>
    <w:tmpl w:val="BC0CB9D4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0370EB2"/>
    <w:multiLevelType w:val="hybridMultilevel"/>
    <w:tmpl w:val="D3D633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0212E"/>
    <w:multiLevelType w:val="hybridMultilevel"/>
    <w:tmpl w:val="2278A68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F77566"/>
    <w:multiLevelType w:val="hybridMultilevel"/>
    <w:tmpl w:val="3C4C7B1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206C3F"/>
    <w:multiLevelType w:val="hybridMultilevel"/>
    <w:tmpl w:val="7EC4AA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B25BD2"/>
    <w:multiLevelType w:val="hybridMultilevel"/>
    <w:tmpl w:val="83FAAC38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A275387"/>
    <w:multiLevelType w:val="hybridMultilevel"/>
    <w:tmpl w:val="3ABCB678"/>
    <w:lvl w:ilvl="0" w:tplc="040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5B337DCD"/>
    <w:multiLevelType w:val="hybridMultilevel"/>
    <w:tmpl w:val="0F9C2DCC"/>
    <w:lvl w:ilvl="0" w:tplc="48AEA1A0">
      <w:start w:val="7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86378B9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6A7567AE"/>
    <w:multiLevelType w:val="hybridMultilevel"/>
    <w:tmpl w:val="7E781E7E"/>
    <w:lvl w:ilvl="0" w:tplc="040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6B207018"/>
    <w:multiLevelType w:val="hybridMultilevel"/>
    <w:tmpl w:val="456A793C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4032F0"/>
    <w:multiLevelType w:val="hybridMultilevel"/>
    <w:tmpl w:val="A8BA78E8"/>
    <w:lvl w:ilvl="0" w:tplc="0405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D0E0853"/>
    <w:multiLevelType w:val="hybridMultilevel"/>
    <w:tmpl w:val="6D2CCAF4"/>
    <w:lvl w:ilvl="0" w:tplc="680ACB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7A3717"/>
    <w:multiLevelType w:val="hybridMultilevel"/>
    <w:tmpl w:val="330823BA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1CE3430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44839C7"/>
    <w:multiLevelType w:val="hybridMultilevel"/>
    <w:tmpl w:val="94C26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F59B8"/>
    <w:multiLevelType w:val="hybridMultilevel"/>
    <w:tmpl w:val="7270C5F2"/>
    <w:lvl w:ilvl="0" w:tplc="063ED4CE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5" w:tplc="54665EBE">
      <w:start w:val="3"/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E652A01"/>
    <w:multiLevelType w:val="hybridMultilevel"/>
    <w:tmpl w:val="5284F50A"/>
    <w:lvl w:ilvl="0" w:tplc="B2CE20A2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color w:val="222222"/>
        <w:sz w:val="26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991746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6793734">
    <w:abstractNumId w:val="2"/>
  </w:num>
  <w:num w:numId="3" w16cid:durableId="1937012400">
    <w:abstractNumId w:val="7"/>
  </w:num>
  <w:num w:numId="4" w16cid:durableId="932278462">
    <w:abstractNumId w:val="25"/>
  </w:num>
  <w:num w:numId="5" w16cid:durableId="1783069016">
    <w:abstractNumId w:val="30"/>
  </w:num>
  <w:num w:numId="6" w16cid:durableId="508452388">
    <w:abstractNumId w:val="20"/>
  </w:num>
  <w:num w:numId="7" w16cid:durableId="911624357">
    <w:abstractNumId w:val="32"/>
  </w:num>
  <w:num w:numId="8" w16cid:durableId="60374692">
    <w:abstractNumId w:val="6"/>
  </w:num>
  <w:num w:numId="9" w16cid:durableId="1791165089">
    <w:abstractNumId w:val="18"/>
  </w:num>
  <w:num w:numId="10" w16cid:durableId="1175878636">
    <w:abstractNumId w:val="31"/>
  </w:num>
  <w:num w:numId="11" w16cid:durableId="304627936">
    <w:abstractNumId w:val="28"/>
  </w:num>
  <w:num w:numId="12" w16cid:durableId="1325668998">
    <w:abstractNumId w:val="29"/>
  </w:num>
  <w:num w:numId="13" w16cid:durableId="178665132">
    <w:abstractNumId w:val="26"/>
  </w:num>
  <w:num w:numId="14" w16cid:durableId="1086610558">
    <w:abstractNumId w:val="22"/>
  </w:num>
  <w:num w:numId="15" w16cid:durableId="1175732005">
    <w:abstractNumId w:val="17"/>
  </w:num>
  <w:num w:numId="16" w16cid:durableId="844052176">
    <w:abstractNumId w:val="3"/>
  </w:num>
  <w:num w:numId="17" w16cid:durableId="122429349">
    <w:abstractNumId w:val="21"/>
  </w:num>
  <w:num w:numId="18" w16cid:durableId="34814406">
    <w:abstractNumId w:val="14"/>
  </w:num>
  <w:num w:numId="19" w16cid:durableId="1169709639">
    <w:abstractNumId w:val="15"/>
  </w:num>
  <w:num w:numId="20" w16cid:durableId="1101148007">
    <w:abstractNumId w:val="33"/>
  </w:num>
  <w:num w:numId="21" w16cid:durableId="2104453205">
    <w:abstractNumId w:val="13"/>
  </w:num>
  <w:num w:numId="22" w16cid:durableId="976380134">
    <w:abstractNumId w:val="19"/>
  </w:num>
  <w:num w:numId="23" w16cid:durableId="148985468">
    <w:abstractNumId w:val="27"/>
  </w:num>
  <w:num w:numId="24" w16cid:durableId="1033723282">
    <w:abstractNumId w:val="9"/>
  </w:num>
  <w:num w:numId="25" w16cid:durableId="468942548">
    <w:abstractNumId w:val="37"/>
  </w:num>
  <w:num w:numId="26" w16cid:durableId="1879510541">
    <w:abstractNumId w:val="10"/>
  </w:num>
  <w:num w:numId="27" w16cid:durableId="603809787">
    <w:abstractNumId w:val="8"/>
  </w:num>
  <w:num w:numId="28" w16cid:durableId="832601761">
    <w:abstractNumId w:val="34"/>
  </w:num>
  <w:num w:numId="29" w16cid:durableId="1738548909">
    <w:abstractNumId w:val="4"/>
  </w:num>
  <w:num w:numId="30" w16cid:durableId="1474635281">
    <w:abstractNumId w:val="36"/>
  </w:num>
  <w:num w:numId="31" w16cid:durableId="804784281">
    <w:abstractNumId w:val="23"/>
  </w:num>
  <w:num w:numId="32" w16cid:durableId="1590429208">
    <w:abstractNumId w:val="1"/>
  </w:num>
  <w:num w:numId="33" w16cid:durableId="1597204448">
    <w:abstractNumId w:val="12"/>
  </w:num>
  <w:num w:numId="34" w16cid:durableId="309601320">
    <w:abstractNumId w:val="16"/>
  </w:num>
  <w:num w:numId="35" w16cid:durableId="61756788">
    <w:abstractNumId w:val="5"/>
  </w:num>
  <w:num w:numId="36" w16cid:durableId="2050255519">
    <w:abstractNumId w:val="24"/>
  </w:num>
  <w:num w:numId="37" w16cid:durableId="1261599463">
    <w:abstractNumId w:val="11"/>
  </w:num>
  <w:num w:numId="38" w16cid:durableId="1552301168">
    <w:abstractNumId w:val="35"/>
  </w:num>
  <w:num w:numId="39" w16cid:durableId="1575821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07C"/>
    <w:rsid w:val="000060B7"/>
    <w:rsid w:val="00046988"/>
    <w:rsid w:val="000475E1"/>
    <w:rsid w:val="00053F64"/>
    <w:rsid w:val="00056EA9"/>
    <w:rsid w:val="00057139"/>
    <w:rsid w:val="00062F92"/>
    <w:rsid w:val="000821AA"/>
    <w:rsid w:val="000839CF"/>
    <w:rsid w:val="000B7BA1"/>
    <w:rsid w:val="000D243B"/>
    <w:rsid w:val="000E318A"/>
    <w:rsid w:val="000E6B44"/>
    <w:rsid w:val="001109CB"/>
    <w:rsid w:val="00111A74"/>
    <w:rsid w:val="001160E9"/>
    <w:rsid w:val="00120B03"/>
    <w:rsid w:val="00126038"/>
    <w:rsid w:val="001363F1"/>
    <w:rsid w:val="001511C8"/>
    <w:rsid w:val="00164965"/>
    <w:rsid w:val="00167364"/>
    <w:rsid w:val="00170597"/>
    <w:rsid w:val="001705A3"/>
    <w:rsid w:val="001972C8"/>
    <w:rsid w:val="001A5BCE"/>
    <w:rsid w:val="001C009C"/>
    <w:rsid w:val="001D5B84"/>
    <w:rsid w:val="00216FEE"/>
    <w:rsid w:val="002179FC"/>
    <w:rsid w:val="0023383E"/>
    <w:rsid w:val="0025298E"/>
    <w:rsid w:val="00256285"/>
    <w:rsid w:val="00266D8F"/>
    <w:rsid w:val="002678E3"/>
    <w:rsid w:val="00272363"/>
    <w:rsid w:val="00275B8F"/>
    <w:rsid w:val="00293114"/>
    <w:rsid w:val="002A45DA"/>
    <w:rsid w:val="002A4D75"/>
    <w:rsid w:val="002B485B"/>
    <w:rsid w:val="002B4AD9"/>
    <w:rsid w:val="002C34B7"/>
    <w:rsid w:val="002C566C"/>
    <w:rsid w:val="002D2D9F"/>
    <w:rsid w:val="00304F54"/>
    <w:rsid w:val="00320D06"/>
    <w:rsid w:val="00326D72"/>
    <w:rsid w:val="00362465"/>
    <w:rsid w:val="003624AD"/>
    <w:rsid w:val="0036641A"/>
    <w:rsid w:val="00373CB8"/>
    <w:rsid w:val="003872C8"/>
    <w:rsid w:val="0039333F"/>
    <w:rsid w:val="003B5B7A"/>
    <w:rsid w:val="003D32D7"/>
    <w:rsid w:val="003F2285"/>
    <w:rsid w:val="003F3C81"/>
    <w:rsid w:val="003F56BF"/>
    <w:rsid w:val="004028D2"/>
    <w:rsid w:val="00403742"/>
    <w:rsid w:val="004102E6"/>
    <w:rsid w:val="00433A6C"/>
    <w:rsid w:val="00435EC8"/>
    <w:rsid w:val="00436AF5"/>
    <w:rsid w:val="0044207C"/>
    <w:rsid w:val="00444616"/>
    <w:rsid w:val="0045639F"/>
    <w:rsid w:val="004662AC"/>
    <w:rsid w:val="00466A44"/>
    <w:rsid w:val="0049719E"/>
    <w:rsid w:val="004A0FC8"/>
    <w:rsid w:val="004A30FA"/>
    <w:rsid w:val="004C0AD6"/>
    <w:rsid w:val="004D3AB0"/>
    <w:rsid w:val="004E4C0E"/>
    <w:rsid w:val="004F6A54"/>
    <w:rsid w:val="0051149C"/>
    <w:rsid w:val="00521B94"/>
    <w:rsid w:val="00566514"/>
    <w:rsid w:val="00567C69"/>
    <w:rsid w:val="00585DB6"/>
    <w:rsid w:val="0059114F"/>
    <w:rsid w:val="00594FBF"/>
    <w:rsid w:val="005A6BA5"/>
    <w:rsid w:val="005A7CE3"/>
    <w:rsid w:val="005B0AB3"/>
    <w:rsid w:val="005B4838"/>
    <w:rsid w:val="005B52E4"/>
    <w:rsid w:val="005C165B"/>
    <w:rsid w:val="005C27FE"/>
    <w:rsid w:val="005F7C3D"/>
    <w:rsid w:val="00603EED"/>
    <w:rsid w:val="00621CBB"/>
    <w:rsid w:val="006337F3"/>
    <w:rsid w:val="0064136F"/>
    <w:rsid w:val="00647944"/>
    <w:rsid w:val="00666FDE"/>
    <w:rsid w:val="006803BE"/>
    <w:rsid w:val="00681407"/>
    <w:rsid w:val="006C0F94"/>
    <w:rsid w:val="006C25C5"/>
    <w:rsid w:val="006C71F4"/>
    <w:rsid w:val="006C7A97"/>
    <w:rsid w:val="006D23BF"/>
    <w:rsid w:val="006D57DD"/>
    <w:rsid w:val="006E4457"/>
    <w:rsid w:val="006F25B9"/>
    <w:rsid w:val="006F3871"/>
    <w:rsid w:val="0071280E"/>
    <w:rsid w:val="00714007"/>
    <w:rsid w:val="007201CB"/>
    <w:rsid w:val="007215BF"/>
    <w:rsid w:val="00727EBE"/>
    <w:rsid w:val="0073037D"/>
    <w:rsid w:val="00740E21"/>
    <w:rsid w:val="00770AF5"/>
    <w:rsid w:val="00770F3B"/>
    <w:rsid w:val="00795855"/>
    <w:rsid w:val="007B579C"/>
    <w:rsid w:val="007E2E20"/>
    <w:rsid w:val="007E6778"/>
    <w:rsid w:val="00813EBC"/>
    <w:rsid w:val="00820846"/>
    <w:rsid w:val="00822C10"/>
    <w:rsid w:val="00841DEB"/>
    <w:rsid w:val="00855B72"/>
    <w:rsid w:val="0086084A"/>
    <w:rsid w:val="00860B0E"/>
    <w:rsid w:val="00870F19"/>
    <w:rsid w:val="008749E0"/>
    <w:rsid w:val="0088293E"/>
    <w:rsid w:val="0088295E"/>
    <w:rsid w:val="00884DB7"/>
    <w:rsid w:val="008866CB"/>
    <w:rsid w:val="008B5279"/>
    <w:rsid w:val="008D4B10"/>
    <w:rsid w:val="008F77D5"/>
    <w:rsid w:val="00904558"/>
    <w:rsid w:val="00906060"/>
    <w:rsid w:val="00907A5F"/>
    <w:rsid w:val="00915A86"/>
    <w:rsid w:val="009209A1"/>
    <w:rsid w:val="0092114D"/>
    <w:rsid w:val="00921CAA"/>
    <w:rsid w:val="00922D63"/>
    <w:rsid w:val="00927C16"/>
    <w:rsid w:val="00940B4B"/>
    <w:rsid w:val="00941A6B"/>
    <w:rsid w:val="00950E43"/>
    <w:rsid w:val="00954B96"/>
    <w:rsid w:val="00963206"/>
    <w:rsid w:val="0097173E"/>
    <w:rsid w:val="00973591"/>
    <w:rsid w:val="0099059A"/>
    <w:rsid w:val="009B165E"/>
    <w:rsid w:val="009D083D"/>
    <w:rsid w:val="009D1B25"/>
    <w:rsid w:val="009E03C1"/>
    <w:rsid w:val="009F1929"/>
    <w:rsid w:val="00A01FDD"/>
    <w:rsid w:val="00A0268C"/>
    <w:rsid w:val="00A04CC6"/>
    <w:rsid w:val="00A136C8"/>
    <w:rsid w:val="00A13EC1"/>
    <w:rsid w:val="00A2479F"/>
    <w:rsid w:val="00A66F99"/>
    <w:rsid w:val="00A90A9C"/>
    <w:rsid w:val="00A9570F"/>
    <w:rsid w:val="00A966AC"/>
    <w:rsid w:val="00AE4D94"/>
    <w:rsid w:val="00AF2DCC"/>
    <w:rsid w:val="00AF4DFC"/>
    <w:rsid w:val="00B01EB2"/>
    <w:rsid w:val="00B21038"/>
    <w:rsid w:val="00B32CF5"/>
    <w:rsid w:val="00B34BD7"/>
    <w:rsid w:val="00B421EF"/>
    <w:rsid w:val="00B5242F"/>
    <w:rsid w:val="00B54D4B"/>
    <w:rsid w:val="00B624B1"/>
    <w:rsid w:val="00B711E7"/>
    <w:rsid w:val="00B72574"/>
    <w:rsid w:val="00B7583B"/>
    <w:rsid w:val="00B81B0A"/>
    <w:rsid w:val="00BB7263"/>
    <w:rsid w:val="00BC4367"/>
    <w:rsid w:val="00BD02B0"/>
    <w:rsid w:val="00BD0C29"/>
    <w:rsid w:val="00BD7985"/>
    <w:rsid w:val="00C129FB"/>
    <w:rsid w:val="00C17CFE"/>
    <w:rsid w:val="00C42EBE"/>
    <w:rsid w:val="00C4512A"/>
    <w:rsid w:val="00C46EB9"/>
    <w:rsid w:val="00C47F11"/>
    <w:rsid w:val="00C548D7"/>
    <w:rsid w:val="00C56A10"/>
    <w:rsid w:val="00C5721E"/>
    <w:rsid w:val="00CC0A63"/>
    <w:rsid w:val="00CD031C"/>
    <w:rsid w:val="00CE58F6"/>
    <w:rsid w:val="00CF3645"/>
    <w:rsid w:val="00CF6A13"/>
    <w:rsid w:val="00D10717"/>
    <w:rsid w:val="00D1171E"/>
    <w:rsid w:val="00D1570A"/>
    <w:rsid w:val="00D36DD5"/>
    <w:rsid w:val="00D70903"/>
    <w:rsid w:val="00D939ED"/>
    <w:rsid w:val="00DA08A7"/>
    <w:rsid w:val="00DC7E77"/>
    <w:rsid w:val="00DD1BFB"/>
    <w:rsid w:val="00DD3755"/>
    <w:rsid w:val="00DD510C"/>
    <w:rsid w:val="00DF30F3"/>
    <w:rsid w:val="00DF31FD"/>
    <w:rsid w:val="00DF764D"/>
    <w:rsid w:val="00E26A17"/>
    <w:rsid w:val="00E33D6D"/>
    <w:rsid w:val="00E426DD"/>
    <w:rsid w:val="00E46199"/>
    <w:rsid w:val="00E4652E"/>
    <w:rsid w:val="00E505A4"/>
    <w:rsid w:val="00E63ABF"/>
    <w:rsid w:val="00E63C6C"/>
    <w:rsid w:val="00E85EF1"/>
    <w:rsid w:val="00EA0179"/>
    <w:rsid w:val="00EA45CC"/>
    <w:rsid w:val="00EB3FAA"/>
    <w:rsid w:val="00EB4537"/>
    <w:rsid w:val="00ED0B10"/>
    <w:rsid w:val="00ED0EC7"/>
    <w:rsid w:val="00ED5CFC"/>
    <w:rsid w:val="00ED7CE9"/>
    <w:rsid w:val="00EE1238"/>
    <w:rsid w:val="00EE2356"/>
    <w:rsid w:val="00EF519D"/>
    <w:rsid w:val="00EF5291"/>
    <w:rsid w:val="00EF5BD6"/>
    <w:rsid w:val="00F25087"/>
    <w:rsid w:val="00F32C70"/>
    <w:rsid w:val="00F3603B"/>
    <w:rsid w:val="00F42044"/>
    <w:rsid w:val="00F44F47"/>
    <w:rsid w:val="00F507CF"/>
    <w:rsid w:val="00F51755"/>
    <w:rsid w:val="00F524BA"/>
    <w:rsid w:val="00F561C1"/>
    <w:rsid w:val="00F66DF5"/>
    <w:rsid w:val="00F95E6A"/>
    <w:rsid w:val="00FB1601"/>
    <w:rsid w:val="00FB2591"/>
    <w:rsid w:val="00FB2D3A"/>
    <w:rsid w:val="00FC34AB"/>
    <w:rsid w:val="00FD0734"/>
    <w:rsid w:val="00FE401B"/>
    <w:rsid w:val="00FE6379"/>
    <w:rsid w:val="00FF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FDA7F2"/>
  <w15:docId w15:val="{C0959235-CFAE-42D9-AB02-1EE46684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207C"/>
    <w:rPr>
      <w:rFonts w:ascii="Calibri" w:eastAsiaTheme="minorEastAsia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6D57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qFormat/>
    <w:rsid w:val="0044207C"/>
    <w:pPr>
      <w:keepNext/>
      <w:outlineLvl w:val="1"/>
    </w:pPr>
    <w:rPr>
      <w:rFonts w:eastAsia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44207C"/>
    <w:rPr>
      <w:rFonts w:ascii="Calibri" w:eastAsia="Times New Roman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44207C"/>
    <w:pPr>
      <w:ind w:left="720"/>
    </w:pPr>
  </w:style>
  <w:style w:type="character" w:customStyle="1" w:styleId="Nadpis1Char">
    <w:name w:val="Nadpis 1 Char"/>
    <w:basedOn w:val="Standardnpsmoodstavce"/>
    <w:link w:val="Nadpis1"/>
    <w:uiPriority w:val="9"/>
    <w:rsid w:val="006D57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79FC"/>
    <w:rPr>
      <w:rFonts w:ascii="Tahoma" w:eastAsiaTheme="minorEastAsi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5C165B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7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721E"/>
    <w:rPr>
      <w:rFonts w:ascii="Calibri" w:eastAsiaTheme="minorEastAsia" w:hAnsi="Calibri" w:cs="Calibri"/>
    </w:rPr>
  </w:style>
  <w:style w:type="paragraph" w:styleId="Zpat">
    <w:name w:val="footer"/>
    <w:basedOn w:val="Normln"/>
    <w:link w:val="ZpatChar"/>
    <w:uiPriority w:val="99"/>
    <w:unhideWhenUsed/>
    <w:rsid w:val="00C57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721E"/>
    <w:rPr>
      <w:rFonts w:ascii="Calibri" w:eastAsiaTheme="minorEastAsia" w:hAnsi="Calibri" w:cs="Calibri"/>
    </w:rPr>
  </w:style>
  <w:style w:type="paragraph" w:styleId="Nzev">
    <w:name w:val="Title"/>
    <w:basedOn w:val="Normln"/>
    <w:next w:val="Normln"/>
    <w:link w:val="NzevChar"/>
    <w:uiPriority w:val="10"/>
    <w:qFormat/>
    <w:rsid w:val="005114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5114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114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5114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51149C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1149C"/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63206"/>
    <w:rPr>
      <w:color w:val="0000FF"/>
      <w:u w:val="single"/>
    </w:rPr>
  </w:style>
  <w:style w:type="character" w:styleId="Zdraznnjemn">
    <w:name w:val="Subtle Emphasis"/>
    <w:basedOn w:val="Standardnpsmoodstavce"/>
    <w:uiPriority w:val="19"/>
    <w:qFormat/>
    <w:rsid w:val="00963206"/>
    <w:rPr>
      <w:i/>
      <w:iCs/>
      <w:color w:val="404040" w:themeColor="text1" w:themeTint="BF"/>
    </w:rPr>
  </w:style>
  <w:style w:type="paragraph" w:styleId="Normlnweb">
    <w:name w:val="Normal (Web)"/>
    <w:basedOn w:val="Normln"/>
    <w:uiPriority w:val="99"/>
    <w:unhideWhenUsed/>
    <w:rsid w:val="00727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27EBE"/>
    <w:rPr>
      <w:b/>
      <w:bCs/>
    </w:rPr>
  </w:style>
  <w:style w:type="character" w:customStyle="1" w:styleId="apple-converted-space">
    <w:name w:val="apple-converted-space"/>
    <w:basedOn w:val="Standardnpsmoodstavce"/>
    <w:rsid w:val="00727EBE"/>
  </w:style>
  <w:style w:type="character" w:customStyle="1" w:styleId="cizojazycne">
    <w:name w:val="cizojazycne"/>
    <w:basedOn w:val="Standardnpsmoodstavce"/>
    <w:rsid w:val="00B32CF5"/>
  </w:style>
  <w:style w:type="character" w:customStyle="1" w:styleId="mw-headline">
    <w:name w:val="mw-headline"/>
    <w:basedOn w:val="Standardnpsmoodstavce"/>
    <w:rsid w:val="00B32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9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D793D5A5F9740934F1FB4D608BC0B" ma:contentTypeVersion="16" ma:contentTypeDescription="Vytvoří nový dokument" ma:contentTypeScope="" ma:versionID="4e8988fefb57fccd00c7704726a70c34">
  <xsd:schema xmlns:xsd="http://www.w3.org/2001/XMLSchema" xmlns:xs="http://www.w3.org/2001/XMLSchema" xmlns:p="http://schemas.microsoft.com/office/2006/metadata/properties" xmlns:ns2="44eebfc2-dba9-490f-a426-06bdd91898e6" xmlns:ns3="0c8c0d37-2bee-48b9-a3af-2a8749a2fbd1" targetNamespace="http://schemas.microsoft.com/office/2006/metadata/properties" ma:root="true" ma:fieldsID="93c2cff969d46002bfa1f2e9e6242b18" ns2:_="" ns3:_="">
    <xsd:import namespace="44eebfc2-dba9-490f-a426-06bdd91898e6"/>
    <xsd:import namespace="0c8c0d37-2bee-48b9-a3af-2a8749a2fb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bfc2-dba9-490f-a426-06bdd91898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5813b425-8769-472e-9ed0-56c4258d7c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0d37-2bee-48b9-a3af-2a8749a2fb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6b4ed78-8192-4a6c-b518-fdbff58809a1}" ma:internalName="TaxCatchAll" ma:showField="CatchAllData" ma:web="0c8c0d37-2bee-48b9-a3af-2a8749a2fb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188D6-4322-42C4-96C6-F613C67027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6D95CF-28C4-4DB9-B70B-540144AD5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bfc2-dba9-490f-a426-06bdd91898e6"/>
    <ds:schemaRef ds:uri="0c8c0d37-2bee-48b9-a3af-2a8749a2f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8AD5C9-D681-4E91-A45A-62C108659D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2962</Words>
  <Characters>17477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Dolínková</dc:creator>
  <cp:lastModifiedBy>Píšová Kateřina</cp:lastModifiedBy>
  <cp:revision>5</cp:revision>
  <cp:lastPrinted>2019-11-04T10:06:00Z</cp:lastPrinted>
  <dcterms:created xsi:type="dcterms:W3CDTF">2021-12-21T12:26:00Z</dcterms:created>
  <dcterms:modified xsi:type="dcterms:W3CDTF">2024-08-12T10:31:00Z</dcterms:modified>
</cp:coreProperties>
</file>